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Алмалинская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И.И.Исламова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Кумторкалинский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район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.А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лмало</w:t>
      </w:r>
      <w:proofErr w:type="spellEnd"/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Центр  цифрового и гуманитарного профилей</w:t>
      </w: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Точка Роста</w:t>
      </w: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F60A6" w:rsidRDefault="003F60A6" w:rsidP="003F60A6">
      <w:pPr>
        <w:pStyle w:val="Standard"/>
        <w:spacing w:before="57" w:after="57"/>
        <w:jc w:val="right"/>
      </w:pPr>
    </w:p>
    <w:p w:rsidR="003F60A6" w:rsidRDefault="003F60A6" w:rsidP="003F60A6">
      <w:pPr>
        <w:pStyle w:val="Standard"/>
        <w:spacing w:before="57" w:after="57"/>
      </w:pPr>
      <w:r>
        <w:rPr>
          <w:rFonts w:ascii="Times New Roman" w:eastAsia="Times New Roman" w:hAnsi="Times New Roman" w:cs="Times New Roman"/>
          <w:b/>
          <w:bCs/>
        </w:rPr>
        <w:t>«СОГЛАСОВАНО»                                                                             «</w:t>
      </w:r>
      <w:r>
        <w:rPr>
          <w:rFonts w:ascii="Times New Roman" w:hAnsi="Times New Roman" w:cs="Times New Roman"/>
          <w:b/>
          <w:bCs/>
        </w:rPr>
        <w:t>УТВЕРЖДАЮ»</w:t>
      </w:r>
    </w:p>
    <w:p w:rsidR="003F60A6" w:rsidRDefault="003F60A6" w:rsidP="003F60A6">
      <w:pPr>
        <w:pStyle w:val="Standard"/>
        <w:spacing w:before="57" w:after="57"/>
      </w:pPr>
      <w:r>
        <w:rPr>
          <w:rFonts w:ascii="Times New Roman" w:eastAsia="Times New Roman" w:hAnsi="Times New Roman" w:cs="Times New Roman"/>
        </w:rPr>
        <w:t xml:space="preserve">Руководитель  </w:t>
      </w:r>
      <w:proofErr w:type="gramStart"/>
      <w:r>
        <w:rPr>
          <w:rFonts w:ascii="Times New Roman" w:eastAsia="Times New Roman" w:hAnsi="Times New Roman" w:cs="Times New Roman"/>
        </w:rPr>
        <w:t>ДО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Точка</w:t>
      </w:r>
      <w:proofErr w:type="gramEnd"/>
      <w:r>
        <w:rPr>
          <w:rFonts w:ascii="Times New Roman" w:eastAsia="Times New Roman" w:hAnsi="Times New Roman" w:cs="Times New Roman"/>
        </w:rPr>
        <w:t xml:space="preserve"> Роста                                         </w:t>
      </w:r>
      <w:r>
        <w:rPr>
          <w:rFonts w:ascii="Times New Roman" w:hAnsi="Times New Roman" w:cs="Times New Roman"/>
        </w:rPr>
        <w:t>Директор МКОУ «</w:t>
      </w:r>
      <w:proofErr w:type="spellStart"/>
      <w:r>
        <w:rPr>
          <w:rFonts w:ascii="Times New Roman" w:hAnsi="Times New Roman" w:cs="Times New Roman"/>
        </w:rPr>
        <w:t>Алмалинская</w:t>
      </w:r>
      <w:proofErr w:type="spellEnd"/>
      <w:r>
        <w:rPr>
          <w:rFonts w:ascii="Times New Roman" w:hAnsi="Times New Roman" w:cs="Times New Roman"/>
        </w:rPr>
        <w:t xml:space="preserve"> СОШ»</w:t>
      </w:r>
    </w:p>
    <w:p w:rsidR="003F60A6" w:rsidRDefault="003F60A6" w:rsidP="003F60A6">
      <w:pPr>
        <w:pStyle w:val="Standard"/>
        <w:spacing w:before="57" w:after="57"/>
      </w:pPr>
      <w:proofErr w:type="spellStart"/>
      <w:r>
        <w:rPr>
          <w:rFonts w:ascii="Times New Roman" w:eastAsia="Times New Roman" w:hAnsi="Times New Roman" w:cs="Times New Roman"/>
        </w:rPr>
        <w:t>_______________Мусаева</w:t>
      </w:r>
      <w:proofErr w:type="spellEnd"/>
      <w:r>
        <w:rPr>
          <w:rFonts w:ascii="Times New Roman" w:eastAsia="Times New Roman" w:hAnsi="Times New Roman" w:cs="Times New Roman"/>
        </w:rPr>
        <w:t xml:space="preserve"> К.А..                                              </w:t>
      </w:r>
      <w:r>
        <w:rPr>
          <w:rFonts w:ascii="Times New Roman" w:hAnsi="Times New Roman" w:cs="Times New Roman"/>
        </w:rPr>
        <w:t xml:space="preserve">_________________ </w:t>
      </w:r>
      <w:proofErr w:type="spellStart"/>
      <w:r>
        <w:rPr>
          <w:rFonts w:ascii="Times New Roman" w:hAnsi="Times New Roman" w:cs="Times New Roman"/>
        </w:rPr>
        <w:t>Хангишиев</w:t>
      </w:r>
      <w:proofErr w:type="spellEnd"/>
      <w:r>
        <w:rPr>
          <w:rFonts w:ascii="Times New Roman" w:hAnsi="Times New Roman" w:cs="Times New Roman"/>
        </w:rPr>
        <w:t xml:space="preserve"> Д.М.</w:t>
      </w:r>
      <w:r>
        <w:rPr>
          <w:rFonts w:ascii="Times New Roman" w:eastAsia="Times New Roman" w:hAnsi="Times New Roman" w:cs="Times New Roman"/>
          <w:b/>
          <w:bCs/>
        </w:rPr>
        <w:t xml:space="preserve">   </w:t>
      </w:r>
    </w:p>
    <w:p w:rsidR="003F60A6" w:rsidRDefault="003F60A6" w:rsidP="003F60A6">
      <w:pPr>
        <w:pStyle w:val="Standard"/>
        <w:spacing w:before="57" w:after="57"/>
      </w:pPr>
      <w:r>
        <w:rPr>
          <w:rFonts w:ascii="Times New Roman" w:eastAsia="Times New Roman" w:hAnsi="Times New Roman" w:cs="Times New Roman"/>
          <w:b/>
          <w:bCs/>
        </w:rPr>
        <w:t xml:space="preserve"> «_____» _____________2020г.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«_____» _____________2020г.                  </w:t>
      </w: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F60A6" w:rsidRDefault="003F60A6" w:rsidP="003F60A6">
      <w:pPr>
        <w:pStyle w:val="Standard"/>
        <w:jc w:val="center"/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236162</wp:posOffset>
            </wp:positionH>
            <wp:positionV relativeFrom="paragraph">
              <wp:posOffset>-91440</wp:posOffset>
            </wp:positionV>
            <wp:extent cx="5354278" cy="2019242"/>
            <wp:effectExtent l="0" t="0" r="0" b="58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 l="-12" t="-32" r="-12" b="-32"/>
                    <a:stretch>
                      <a:fillRect/>
                    </a:stretch>
                  </pic:blipFill>
                  <pic:spPr>
                    <a:xfrm>
                      <a:off x="0" y="0"/>
                      <a:ext cx="5354278" cy="20192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F60A6" w:rsidRDefault="003F60A6" w:rsidP="003F60A6">
      <w:pPr>
        <w:pStyle w:val="Standard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3F60A6" w:rsidRDefault="003F60A6" w:rsidP="003F60A6">
      <w:pPr>
        <w:pStyle w:val="Standard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3F60A6" w:rsidRDefault="003F60A6" w:rsidP="003F60A6">
      <w:pPr>
        <w:pStyle w:val="Standard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3F60A6" w:rsidRDefault="003F60A6" w:rsidP="003F60A6">
      <w:pPr>
        <w:pStyle w:val="Standard"/>
        <w:jc w:val="right"/>
      </w:pPr>
    </w:p>
    <w:p w:rsidR="003F60A6" w:rsidRDefault="003F60A6" w:rsidP="003F60A6">
      <w:pPr>
        <w:pStyle w:val="Standard"/>
        <w:jc w:val="right"/>
      </w:pPr>
    </w:p>
    <w:p w:rsidR="003F60A6" w:rsidRDefault="003F60A6" w:rsidP="003F60A6">
      <w:pPr>
        <w:pStyle w:val="Standard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3F60A6" w:rsidRDefault="003F60A6" w:rsidP="003F60A6">
      <w:pPr>
        <w:pStyle w:val="Standard"/>
        <w:spacing w:after="2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60A6" w:rsidRDefault="003F60A6" w:rsidP="003F60A6">
      <w:pPr>
        <w:pStyle w:val="Standard"/>
        <w:spacing w:after="2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60A6" w:rsidRDefault="003F60A6" w:rsidP="003F60A6">
      <w:pPr>
        <w:pStyle w:val="Standard"/>
        <w:spacing w:after="2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3F60A6" w:rsidRDefault="003F60A6" w:rsidP="003F60A6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по _______________________________</w:t>
      </w:r>
    </w:p>
    <w:p w:rsidR="003F60A6" w:rsidRDefault="003F60A6" w:rsidP="003F60A6">
      <w:pPr>
        <w:pStyle w:val="Standard"/>
        <w:spacing w:line="283" w:lineRule="atLeas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3F60A6" w:rsidRDefault="003F60A6" w:rsidP="003F60A6">
      <w:pPr>
        <w:pStyle w:val="Standard"/>
        <w:spacing w:line="283" w:lineRule="atLeast"/>
        <w:jc w:val="center"/>
      </w:pP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________________класс</w:t>
      </w:r>
      <w:proofErr w:type="spellEnd"/>
    </w:p>
    <w:p w:rsidR="003F60A6" w:rsidRDefault="003F60A6" w:rsidP="003F60A6">
      <w:pPr>
        <w:pStyle w:val="Standard"/>
        <w:spacing w:line="283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_______________________</w:t>
      </w:r>
      <w:bookmarkStart w:id="0" w:name="_GoBack"/>
      <w:bookmarkEnd w:id="0"/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3F60A6" w:rsidRDefault="003F60A6" w:rsidP="003F60A6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2020– 2021 учебный год</w:t>
      </w:r>
    </w:p>
    <w:p w:rsidR="003F60A6" w:rsidRDefault="003F60A6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F60A6" w:rsidRDefault="003F60A6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F60A6" w:rsidRDefault="003F60A6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F60A6" w:rsidRDefault="003F60A6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386B" w:rsidRPr="000C54FE" w:rsidRDefault="000C54FE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54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Рабочая программа «Точка роста» по шахматам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83"/>
        <w:gridCol w:w="4517"/>
      </w:tblGrid>
      <w:tr w:rsidR="009B386B" w:rsidRPr="009B386B" w:rsidTr="009B386B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программы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«Шахматы 5-11»</w:t>
            </w:r>
          </w:p>
        </w:tc>
      </w:tr>
      <w:tr w:rsidR="009B386B" w:rsidRPr="009B386B" w:rsidTr="009B386B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Учреждение, где планируется реализация программы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428" w:rsidRDefault="006E4819" w:rsidP="00E32DF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МКОУ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Алмалинская</w:t>
            </w:r>
            <w:proofErr w:type="spellEnd"/>
            <w:r w:rsidR="009B386B"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средняя общеобразовательная школа»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A64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9B386B" w:rsidRPr="009B386B" w:rsidRDefault="00AA6428" w:rsidP="00AA642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</w:t>
            </w:r>
            <w:r w:rsidR="006E48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им </w:t>
            </w:r>
            <w:proofErr w:type="spellStart"/>
            <w:r w:rsidR="006E48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И.И.Исламова</w:t>
            </w:r>
            <w:proofErr w:type="spellEnd"/>
          </w:p>
        </w:tc>
      </w:tr>
      <w:tr w:rsidR="009B386B" w:rsidRPr="009B386B" w:rsidTr="009B386B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программы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Дополнительная общеобразовательная программа</w:t>
            </w:r>
          </w:p>
        </w:tc>
      </w:tr>
      <w:tr w:rsidR="009B386B" w:rsidRPr="009B386B" w:rsidTr="009B386B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Направленность программы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Физкультурно-спортивная</w:t>
            </w:r>
          </w:p>
        </w:tc>
      </w:tr>
      <w:tr w:rsidR="009B386B" w:rsidRPr="009B386B" w:rsidTr="009B386B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программы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Модифицированная</w:t>
            </w:r>
          </w:p>
        </w:tc>
      </w:tr>
      <w:tr w:rsidR="009B386B" w:rsidRPr="009B386B" w:rsidTr="009B386B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обучения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год</w:t>
            </w:r>
          </w:p>
        </w:tc>
      </w:tr>
      <w:tr w:rsidR="009B386B" w:rsidRPr="009B386B" w:rsidTr="009B386B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Возраст </w:t>
            </w:r>
            <w:proofErr w:type="gramStart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12 -17 лет</w:t>
            </w:r>
          </w:p>
        </w:tc>
      </w:tr>
      <w:tr w:rsidR="009B386B" w:rsidRPr="009B386B" w:rsidTr="009B386B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 освоения предметной деятельности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Ознакомительный</w:t>
            </w:r>
          </w:p>
        </w:tc>
      </w:tr>
      <w:tr w:rsidR="009B386B" w:rsidRPr="009B386B" w:rsidTr="009B386B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 реализации программы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 общее образование</w:t>
            </w:r>
          </w:p>
        </w:tc>
      </w:tr>
      <w:tr w:rsidR="009B386B" w:rsidRPr="009B386B" w:rsidTr="009B386B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Цель программы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Посредством занятий шахматами содействовать развитию интеллектуальных способностей и творчества детей, готовить спортсменов, как на начальной ступени развития, так и высокой квалификации для участия в соревнованиях различного ранга.</w:t>
            </w:r>
          </w:p>
        </w:tc>
      </w:tr>
      <w:tr w:rsidR="009B386B" w:rsidRPr="009B386B" w:rsidTr="009B386B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программы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обучающие: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познакомить с элементарными понятиями шахматной игры;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помочь овладеть приёмами тактики и стратегии шахматной игры;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обучить решать комбинации на разные темы;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обучить учащихся самостоятельно анализировать позицию, через формирование умения решать комбинации на различные темы;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научить детей видеть в позиции разные варианты.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развивающие: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развивать фантазию, логическое и аналитическое мышление, память, внимательность, усидчивость;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развивать интерес к истории происхождения шахмат и творчества шахматных мастеров;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развивать способность анализировать и делать выводы;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способствовать развитию творческой активности;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развивать волевые качества личности.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воспитывающие: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воспитывать уважения к партнёру, самодисциплину, умение владеть собой и добиваться цели;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сформировать правильное поведение во время игры;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воспитывать чувство ответственности и взаимопомощи;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воспитывать целеустремлённость, трудолюбие.</w:t>
            </w:r>
          </w:p>
        </w:tc>
      </w:tr>
      <w:tr w:rsidR="009B386B" w:rsidRPr="009B386B" w:rsidTr="009B386B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 итогам </w:t>
            </w:r>
            <w:proofErr w:type="gramStart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обучения по программе</w:t>
            </w:r>
            <w:proofErr w:type="gramEnd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«Шахматы», обучающиеся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Будут знать: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Историю шахмат и выдающихся шахматистов;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Правила игры в шахматы;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Простейшие схемы достижения матовых ситуаций;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Тактику и стратегию ведения шахматного поединка;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Будут уметь: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играть в шахматы;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участвовать в соревнованиях различных уровней;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достойно вести себя в случае проигрыша.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Важнейшим предполагаемым результатом данной программы является: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творческой личности, способной аналитически и критически подходить к решению не только шахматных, но и жизненных проблем, а также воспитание гармонично развитого шахматиста, владеющего широким арсеналом позиционных и тактических приёмов и навыков, способного концентрировать внимание, быстро и точно считать варианты.</w:t>
            </w:r>
          </w:p>
        </w:tc>
      </w:tr>
      <w:tr w:rsidR="009B386B" w:rsidRPr="009B386B" w:rsidTr="009B386B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какого года планируется реализация программы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сентября 2019 года</w:t>
            </w:r>
          </w:p>
        </w:tc>
      </w:tr>
    </w:tbl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1.Пояснительная записка.</w:t>
      </w:r>
    </w:p>
    <w:p w:rsidR="009B386B" w:rsidRPr="009B386B" w:rsidRDefault="00741C9C" w:rsidP="00741C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</w:t>
      </w:r>
      <w:r w:rsidR="009B386B"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"Шахматы - это не просто спорт.</w:t>
      </w:r>
      <w:r w:rsidR="009B386B"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</w:t>
      </w:r>
      <w:r w:rsidR="009B386B"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Они делают человека мудрее и дальновиднее,</w:t>
      </w:r>
      <w:r w:rsidR="009B386B"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</w:t>
      </w:r>
      <w:r w:rsidR="009B386B"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помогают объективно оценивать сложившуюся ситуацию,</w:t>
      </w:r>
      <w:r w:rsidR="009B386B"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        </w:t>
      </w:r>
      <w:r w:rsidR="009B386B"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просчитывать поступки на несколько "ходов" вперёд". </w:t>
      </w:r>
      <w:r w:rsidR="009B386B"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9B386B"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В.В.Путин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«Шахматы 5-11» разработана в соответствии с требованиями нормативных документов: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ФЗ РФ от 29.12.2012 г. № 273-ФЗ «Об образовании в Российской Федерации»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Концепция развития дополнительного образования детей, утверждена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распоряжением Правительства РФ от 4 сентября 2014 г. № 1726-р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Постановление Главного государственного санитарного врача РФ от 4.07.2014 г.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№ 41 «Об утверждении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СанПиН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2.4.4.3172-14 «</w:t>
      </w:r>
      <w:proofErr w:type="gram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Санитарно-эпидемиологические</w:t>
      </w:r>
      <w:proofErr w:type="gramEnd"/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требования к устройству, содержанию и организации </w:t>
      </w:r>
      <w:proofErr w:type="gram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Дополнительная общеобразовательная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общеразвивающая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программа «Шахматы 5-11» относится к художественно-эстетической направленности, по функциональному предназначению - учебно-познавательная; по форме организации – кружковая; по времени реализации – годичная, является модифицированной, составлена на основе авторской программы Карасёвой В.Ж.</w:t>
      </w:r>
    </w:p>
    <w:p w:rsidR="00741C9C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Актуальность программы.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«Шахматы 5-11» базируется на современных требованиях модернизации системы образования, способствует соблюдению условий социального, культурного, личностного и профессионального самоопределения, а так же творческой самореализации детей, воспитывает усидчивость, самообладание, психологическую устойчивость, рациональность; развивает логическое мышление.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Новизна программы.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поэтапном освоении учащимися, предлагаемого курса, что даёт возможность детям с разным уровнем развития освоить те этапы сложности, которые соответствуют их способностям.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программа основана на индивидуальном подходе к каждому учащемуся при помощи подбора заданий разного уровня сложности. Индивидуальный подход базируется на личностно-ориентированном подходе к ребёнку, при помощи создания педагогом “ситуации успеха” для каждого обучающегося, таким образом данная методика повышает эффективность и результативность образовательного процесса. Подбор заданий осуществляется на основе метода наблюдения педагогом за практической деятельностью учащегося на занятии.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предлагаемой программе реализуется связь с общим образованием, выраженная в более эффективном и успешном освоении учащимися общеобразовательной программы благодаря развитию личности способной к логическому и аналитическому мышлению, а так же настойчивости в достижении цели.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Целью программы «Шахматы» является: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посредством занятий шахматами содействовать развитию интеллектуальных способностей и творчества детей, готовить спортсменов, как на начальной ступени развития, так и высокой квалификации для участия в соревнованиях различного ранга.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задачи, которые решает этот курс: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Обучающие: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познакомить с элементарными понятиями шахматной игры;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помочь овладеть приёмами тактики и стратегии шахматной игры;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обучить решать комбинации на разные темы;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обучить учащихся самостоятельно анализировать позицию, через формирование умения решать комбинации на различные темы;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научить детей видеть в позиции разные варианты.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Развивающие</w:t>
      </w:r>
      <w:proofErr w:type="gramEnd"/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развивать фантазию, логическое и аналитическое мышление, память, внимательность, усидчивость;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интерес к истории происхождения шахмат и творчества шахматных мастеров;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способность анализировать и делать выводы;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способствовать развитию творческой активности;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волевые качества личности.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Воспитательные: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воспитывать уважения к партнёру, самодисциплину, умение владеть собой и добиваться цели;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сформировать правильное поведение во время игры;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воспитывать чувство ответственности и взаимопомощи;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воспитывать целеустремлённость, трудолюбие.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Отличительной особенностью программы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«Шахматы5-11» от существующих программ той же направленности можно считать практическое решение различных шахматных задач. Занятия проходят в шахматной гостиной Центра образования «Точка роста».</w:t>
      </w:r>
    </w:p>
    <w:p w:rsidR="00741C9C" w:rsidRDefault="009B386B" w:rsidP="00741C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Методика.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данной программе применяются разнообразные формы и методы, которые позволяют выявить способности детей к сосредоточенной умственной деятельности, развить их и научить пользоваться не только во время игры в шахматы, но и в повседневной жизни. Основная форма занятий – игровая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</w:t>
      </w:r>
      <w:proofErr w:type="spellEnd"/>
    </w:p>
    <w:p w:rsidR="009B386B" w:rsidRPr="009B386B" w:rsidRDefault="00741C9C" w:rsidP="00741C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</w:t>
      </w:r>
      <w:r w:rsidR="009B386B"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2.Учебно-тематический план.</w:t>
      </w: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9"/>
        <w:gridCol w:w="5753"/>
        <w:gridCol w:w="1378"/>
        <w:gridCol w:w="1090"/>
        <w:gridCol w:w="1490"/>
      </w:tblGrid>
      <w:tr w:rsidR="009B386B" w:rsidRPr="009B386B" w:rsidTr="009B386B">
        <w:tc>
          <w:tcPr>
            <w:tcW w:w="5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53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программы</w:t>
            </w:r>
          </w:p>
        </w:tc>
        <w:tc>
          <w:tcPr>
            <w:tcW w:w="37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9B386B" w:rsidRPr="009B386B" w:rsidTr="009B386B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86B" w:rsidRPr="009B386B" w:rsidRDefault="009B386B" w:rsidP="009B3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86B" w:rsidRPr="009B386B" w:rsidRDefault="009B386B" w:rsidP="009B3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</w:tr>
      <w:tr w:rsidR="009B386B" w:rsidRPr="009B386B" w:rsidTr="009B386B"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 1. Основные принадлежности и правила игры в шахматы.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4204DC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4204DC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E32DF3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9B386B" w:rsidRPr="009B386B" w:rsidTr="009B386B"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Раздел 2.Техники </w:t>
            </w:r>
            <w:proofErr w:type="spellStart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матования</w:t>
            </w:r>
            <w:proofErr w:type="spellEnd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короля.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484198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E32DF3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484198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B386B" w:rsidRPr="009B386B" w:rsidTr="009B386B"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 3. Простейшие схемы достижения матовых ситуаций.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484198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E32DF3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484198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B386B" w:rsidRPr="009B386B" w:rsidTr="009B386B">
        <w:tc>
          <w:tcPr>
            <w:tcW w:w="5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 4. Второй уровень мастерства.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4204DC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20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B653D9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B653D9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4204D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9B386B" w:rsidRPr="009B386B" w:rsidTr="009B386B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86B" w:rsidRPr="009B386B" w:rsidRDefault="009B386B" w:rsidP="009B3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Тактика. Нападение.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E32DF3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653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B653D9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4204DC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B386B" w:rsidRPr="009B386B" w:rsidTr="00741C9C">
        <w:trPr>
          <w:trHeight w:val="37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86B" w:rsidRPr="009B386B" w:rsidRDefault="009B386B" w:rsidP="009B3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Защита.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E32DF3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653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B653D9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B386B" w:rsidRPr="009B386B" w:rsidTr="009B386B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86B" w:rsidRPr="009B386B" w:rsidRDefault="009B386B" w:rsidP="009B3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угрозы мата.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E32DF3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653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B653D9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B386B" w:rsidRPr="009B386B" w:rsidTr="00741C9C">
        <w:trPr>
          <w:trHeight w:val="40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86B" w:rsidRPr="009B386B" w:rsidRDefault="009B386B" w:rsidP="009B3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Эндшпиль.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E32DF3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653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B653D9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4204DC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9B386B" w:rsidRPr="009B386B" w:rsidTr="00741C9C">
        <w:trPr>
          <w:trHeight w:val="348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86B" w:rsidRPr="009B386B" w:rsidRDefault="009B386B" w:rsidP="009B3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Дебют.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E32DF3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653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4204DC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484198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B386B" w:rsidRPr="009B386B" w:rsidTr="009B386B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86B" w:rsidRPr="009B386B" w:rsidRDefault="009B386B" w:rsidP="009B3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 5. Закрепление навыков игры в шахматы второго уровня мастерства.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E32DF3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653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B386B" w:rsidRPr="009B386B" w:rsidTr="00741C9C">
        <w:trPr>
          <w:trHeight w:val="544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Раздел 6. Третий уровень </w:t>
            </w:r>
            <w:proofErr w:type="spellStart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мастерства</w:t>
            </w:r>
            <w:proofErr w:type="gramStart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актика</w:t>
            </w:r>
            <w:proofErr w:type="spellEnd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484198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B386B" w:rsidRPr="009B386B" w:rsidTr="009B386B"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B653D9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B653D9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0C54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86B" w:rsidRPr="009B386B" w:rsidRDefault="00B653D9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8419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0C54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</w:tbl>
    <w:p w:rsid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3.Содержание учебного материала.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</w:t>
      </w:r>
      <w:proofErr w:type="gramStart"/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proofErr w:type="gramEnd"/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Основные принадлежности и правила игры в шахматы.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№1.1: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Шахматная доска; Шахматны</w:t>
      </w:r>
      <w:r w:rsidR="00B653D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 фигуры; Начальное положение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вопросы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Шахматная доска; Шахматные фигуры; Начальное положение. Понятие о горизонтали, вертикали, диагонали. Знакомство с шахматными фигурами и их функциями в игре. Расстановка шахматных фигур.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Практическая работа: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Дидактические игры.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Будут знать: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Название шахматных фигур, их расстановку и ходы,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Будут уметь: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Делать ходы шахматными фигурами.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№1.2: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ход</w:t>
      </w:r>
      <w:r w:rsidR="00B653D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ах фигур и о поле под ударом.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вопросы: </w:t>
      </w:r>
      <w:proofErr w:type="gram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Правила хода и взятия каждой из фигур, игра "на уничтожение",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белопольные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чернопольные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  <w:proofErr w:type="gramEnd"/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Практическая работа: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шахматных задач.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Будут знать: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«Стоимость» каждой фигуры. Последовательность включения в игру шахматных фигур.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Будут уметь: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взятие шахматных фигур противника.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№1.3: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цели игры в шахматы и о ситуации «ша</w:t>
      </w:r>
      <w:r w:rsidR="00B653D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х», «мат», «пат».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вопросы: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Приводится ряд положений, в которых ученики должны определить: стоит ли король под шахом или нет.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Практическая работа: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шахматных задач.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Будут знать: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угрозах шаха, мата, пата.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Будут уметь: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«шах», «мат», «пат» и защищаться от них.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№1.4: </w:t>
      </w:r>
      <w:r w:rsidR="004204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Шахматная партия. Рокировка.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вопросы: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 всеми фигурами из начального положения. Самые общие представления о том, как начинать шахматную партию.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Практическая работа: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Будут знать: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длинной и короткой рокировки.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Будут уметь: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Делать рокировку.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41C9C" w:rsidRDefault="00741C9C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41C9C" w:rsidRDefault="00741C9C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41C9C" w:rsidRDefault="00741C9C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41C9C" w:rsidRDefault="00741C9C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Раздел 2. Техники </w:t>
      </w:r>
      <w:proofErr w:type="spellStart"/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матования</w:t>
      </w:r>
      <w:proofErr w:type="spellEnd"/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короля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№2.5: </w:t>
      </w:r>
      <w:proofErr w:type="spellStart"/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Матование</w:t>
      </w:r>
      <w:proofErr w:type="spellEnd"/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одинокого короля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Две ладьи против короля. Ферзь и ладья против короля. Король и ферзь против короля. Король и ладья против короля.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ставить мат тяжёлыми фигурами.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№2.6: </w:t>
      </w:r>
      <w:r w:rsidR="00B653D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 без жертвы материала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Учебные положения на мат в два хода в дебюте, миттельшпиле и эндшпиле (начале, середине и конце игры). Защита от мата.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Дидактические игры.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Ставить мат без жертвы материала.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№2.7: </w:t>
      </w:r>
      <w:r w:rsidR="00B653D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Шахматная комбинация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вопросы: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патовые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комбинации и др.).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Дидактические игры.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знать: Типы шахматных комбинаций.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Ставить мат путём осуществления шахматных комбинаций.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3. Простейшие схемы достижения матовых ситуаций.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№3.8: </w:t>
      </w:r>
      <w:r w:rsidR="00B653D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Основы дебюта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Двух- и трехходовые партии. Невыгодность раннего ввода в игру ладей и ферзя. Игра на мат с первых ходов. Детский мат и защита от него. Игра против “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повторюшки-хрюшки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”. Принципы игры в дебюте. Быстрейшее развитие фигур. Понятие о темпе. Гамбиты. Наказание “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пешкоедов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”. Борьба за центр. Безопасная позиция короля. Гармоничное пешечное расположение. Связка в дебюте. Коротко о дебютах.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знать: Принципы игры в дебюте. Схемы простейших шахматных комбинаций.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Ставить мат в два, три хода.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№3.9: </w:t>
      </w:r>
      <w:r w:rsidR="00B653D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Основы миттельшпиля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Основные вопросы: 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знать: Рекомендации игры в миттельшпиле.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Выполнять комбинации на достижение численного перевеса.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№3.10: 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Основы эндшпиля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вопросы: 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Матование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двумя слонами (простые случаи).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Матование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знать: Основы эндшпиля.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Ставить мат легкими фигурами.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4. Второй уровень мастерства.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Тактика. Нападение</w:t>
      </w: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№4.11: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Создание у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дара, направленного на фигуру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Нападение на фигуру созданием удара: простое нападение, вскрытое нападение, нападение развязыванием. Баланс ударов.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знать: Тактику простого, вскрытого нападения и нападения развязыванием.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Осуществлять комбинационные нападения на фигуры противника.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№4.12: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Устранение защищающего у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дара, направленного на фигуру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«Уничтожение фигуры», «перекрытие линии удара», «связывание фигуры».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Устранять защищающие удары противника.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№4.13: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Нападение одн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ой фигурой на несколько фигур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Вилки ферзём, конём, слоном.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Будут уметь: Осуществлять вилки ферзём, слоном, конём.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№4.14: 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Сквозное нападение на фигуры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Сквозное воздействие дальнобойной фигуры: сквозной шах, сквозное нападение.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знать: о сквозных воздействиях и нападениях.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Осуществлять сквозное нападение.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№4.15</w:t>
      </w:r>
      <w:r w:rsidRPr="009B38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Сочетание простого и вскрытого</w:t>
      </w:r>
      <w:r w:rsidR="00741C9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нападений на нескол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ько фигур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Нападение двух фигур на одну или несколько фигур защищающейся стороны – двойное нападение.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Осуществлять двойное нападение.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№4.16: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Сочетание приёмов, на которых основано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нападение на несколько фигур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Один ход, как несколько приёмов нападения.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Планировать шахматные комбинации для осуществления одного хода, как несколько приёмов нападения.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Защита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№5.17: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Создание у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дара, направленного на фигуру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Защита фигуры созданием удара: простая защита, вскрытая защита, защита развязыванием.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знать: о защите фигуры, созданием удара.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осуществлять защиту фигур созданием удара.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 №5.18: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Избавление от нападающего у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дара, направленного на фигуру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Защита фигуры избавлением от нападающего удара: «уничтожение фигуры», «перекрытие линии удара», «связывание фигуры», «отход фигуры».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осуществлять защиту фигур избавлением от нападающего удара.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№5.19: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Защита от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нападения на несколько фигур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Приёмы защиты от нападения на несколько фигур: отходом, связыванием, прикрытием, созданием шаха.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Осуществлять защиту от нападения на несколько фигур.</w:t>
      </w:r>
    </w:p>
    <w:p w:rsidR="00741C9C" w:rsidRDefault="00741C9C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1C9C" w:rsidRDefault="00741C9C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Создание угрозы мата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№6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20: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Создание угрозы мата в один ход двумя фи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гурами, одна из которых ферзь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Ферзь и ладья, ферзь и конь, ферзь и слон, ферзь и пешка, ферзь и король, ферзь и ферзь.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Создавать угрозу мата двумя фигурами, одна из которых ферзь.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№6.21: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Создание угрозы мата в один ход двумя фигурами, среди которых </w:t>
      </w:r>
      <w:r w:rsidR="00B653D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нет ферзя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Ладья и ладья, ладья и слон, ладья и конь, слон и слон, конь и слон, конь и конь.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Создавать угрозу мата двумя фигурами без ферзя.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№6.22: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Противоде</w:t>
      </w:r>
      <w:r w:rsidR="00741C9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йствие уг</w:t>
      </w:r>
      <w:r w:rsidR="00B653D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розы мата в один ход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Решение практических задач на противодействие.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Осуществлять противодействие угрозе мата в один ход.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Эндшпиль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№7.23:</w:t>
      </w:r>
      <w:r w:rsidRPr="009B38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 один</w:t>
      </w:r>
      <w:r w:rsidR="00741C9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око</w:t>
      </w:r>
      <w:r w:rsidR="00A34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 королю ладьёй и королём (2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Ближайшая оппозиция, способ оттеснения короля созданием шаха.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знать: о ближайшей оппозиции.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Ставить мат одинокому королю ладьёй и королём.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№7.24:</w:t>
      </w:r>
      <w:r w:rsidRPr="009B38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="00B653D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Правило квадрата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Проходная пешка, Король и пешка против короля. Пешечный прорыв.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знать: о проходной пешке и пешечном прорыве.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Оценивать является ли пешка проходной, осуществлять пешечный прорыв.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№7.25: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Противодействие сторон при соотношении</w:t>
      </w:r>
      <w:r w:rsidR="00B653D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король и пешка против короля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Практические занятия по оценке шансов и продвижению пешки к цели.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Будут уметь: осуществлять противодействие продвижению пешки противника или продвигать </w:t>
      </w:r>
      <w:proofErr w:type="gram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собственную</w:t>
      </w:r>
      <w:proofErr w:type="gram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1C9C" w:rsidRDefault="00741C9C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41C9C" w:rsidRDefault="00741C9C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Дебют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№8.26: </w:t>
      </w:r>
      <w:r w:rsidR="00B653D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преждевременных ходах ферзём(1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вопросы: Гамбит,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контргамбит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Разбор дебютов мастеров.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Будут знать: о гамбите и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контргамбите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Осуществлять некоторые виды гамбитов.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№8.27</w:t>
      </w:r>
      <w:r w:rsidRPr="009B38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препятстви</w:t>
      </w:r>
      <w:r w:rsidR="00B653D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фигуре своими же фигурами (1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вопросы: Индексная классификация дебютов. Испанская, итальянская партии, защита двух коней,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сицилианская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защита,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староиндийская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защита.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знать: Дебюты отдельных видов партий.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Будут уметь: играть испанскую, итальянскую партию,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староиндийскую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защиту.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№8.28: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вертикали и диагонали, по которым осу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ществляется атака на короля (1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вопросы: Открытая линия.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Дурацкий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мат. Защита Петрова, Венская партия, защита Алёхина.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знать: о диагоналях, по которым осуществляется атака на короля.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Играть защиту Алёхина, защиту Петрова, Венскую партию.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№8.29: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пункте, с которог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нередко в дебюте даётся мат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вопросы: «Ахиллесова пята» короля (f7). Дебют королевской пешки, центральный дебют. </w:t>
      </w:r>
      <w:proofErr w:type="spell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Цуцванг</w:t>
      </w:r>
      <w:proofErr w:type="spell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знать: о цугцванге.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играть дебют королевской пешки и королевский дебют.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5. Закрепление навыков игры в шахматы второго уровня мастерства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№9.30: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 зан</w:t>
      </w:r>
      <w:r w:rsidR="00484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ятия. Обобщающий контроль ЗУН (4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задач. Шахматный турнир.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6. Третий уровень мастерства.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№10.31:</w:t>
      </w:r>
      <w:r w:rsidRPr="009B38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Операции, основанные на превосходстве количества ударов (4ч.).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Создание большего, чем у противника количества ударов на критический пункт, порядок занятия этого пункта атакующими фигурами.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добиваться материального преимущества путём создания ударов на критический пункт.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№10.32: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Одновременное на</w:t>
      </w:r>
      <w:r w:rsidR="00A34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падение на несколько объектов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Нападение на фигуру и одновременное создание угрозы мата в один ход другой фигурой; сочетание простого и вскрытого нападения, где одним из объектов является критический пункт; подготовка и осуществление вилки, создание двойной связки.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Планировать комбинации для нападения на несколько объектов и осуществлять их для достижения материального преимущества.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№10.33: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Операции п</w:t>
      </w:r>
      <w:r w:rsidR="00A34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освобождению поля или линии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Рациональные жертвы фигурами во имя освобождения критического поля или линии для последующего мата или для получения материального преимущества.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осуществлять рациональные жертвы во имя освобождения критического поля.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№10.34: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Операции по завлечению фигуры </w:t>
      </w:r>
      <w:r w:rsidR="00A34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Рациональные жертвы фигурами для завлечения короля или иной фигуры для последующего мата или материального преимущества.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Осуществлять рациональные жертвы для завлечения и уничтожения фигуры противника.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№10.35: 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Операции по</w:t>
      </w:r>
      <w:r w:rsidR="00A34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отвлечению защищающей фигуры (1</w:t>
      </w: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вопросы: Отвлечение защищающей фигуры рациональной жертвой своей фигуры для последующего мата, создания вилки и материального преимущества.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шахматных задач. Игровая практика.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уметь: Осуществлять рациональные жертвы для отвлечения защищающей фигуры противника.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работа: Решение задач. Шахматный турнир.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 изучения данной программы.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итогам </w:t>
      </w:r>
      <w:proofErr w:type="gramStart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обучения по программе</w:t>
      </w:r>
      <w:proofErr w:type="gramEnd"/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«Шахматы», обучающиеся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Будут знать: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Историю шахмат и выдающихся шахматистов;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Правила игры в шахматы;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Простейшие схемы достижения матовых ситуаций;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Тактику и стратегию ведения шахматного поединка;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Будут уметь: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играть в шахматы;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участвовать в соревнованиях различных уровней;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достойно вести себя в случае проигрыша.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Важнейшим предполагаемым результатом данной программы является: </w:t>
      </w:r>
      <w:r w:rsidRPr="009B3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творческой личности, способной аналитически и критически подходить к решению не только шахматных, но и жизненных проблем, а также воспитание гармонично развитого шахматиста, владеющего широким арсеналом позиционных и тактических приёмов и навыков, способного концентрировать внимание, быстро и точно считать варианты.</w:t>
      </w:r>
    </w:p>
    <w:p w:rsidR="009B386B" w:rsidRPr="009B386B" w:rsidRDefault="009B386B" w:rsidP="009B38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8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tbl>
      <w:tblPr>
        <w:tblW w:w="1077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95"/>
        <w:gridCol w:w="5488"/>
        <w:gridCol w:w="700"/>
        <w:gridCol w:w="1063"/>
        <w:gridCol w:w="1063"/>
        <w:gridCol w:w="235"/>
        <w:gridCol w:w="1626"/>
      </w:tblGrid>
      <w:tr w:rsidR="009B386B" w:rsidRPr="009B386B" w:rsidTr="000C54FE">
        <w:tc>
          <w:tcPr>
            <w:tcW w:w="5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N </w:t>
            </w:r>
            <w:proofErr w:type="spellStart"/>
            <w:proofErr w:type="gramStart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54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программы</w:t>
            </w:r>
          </w:p>
        </w:tc>
        <w:tc>
          <w:tcPr>
            <w:tcW w:w="306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6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Формы деятельности</w:t>
            </w:r>
          </w:p>
        </w:tc>
      </w:tr>
      <w:tr w:rsidR="009B386B" w:rsidRPr="009B386B" w:rsidTr="000C54F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86B" w:rsidRPr="009B386B" w:rsidRDefault="009B386B" w:rsidP="009B3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86B" w:rsidRPr="009B386B" w:rsidRDefault="009B386B" w:rsidP="009B3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86B" w:rsidRPr="009B386B" w:rsidRDefault="009B386B" w:rsidP="009B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86B" w:rsidRPr="009B386B" w:rsidRDefault="009B386B" w:rsidP="009B3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Основные принадлежности и правила игры в шахматы.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Шахматная доска;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Шахматные фигуры;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Начальное положение;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Опрос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ходах фигур и о поле под ударом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цели игры в шахматы и о ситуации «шах», «мат», «пат»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Шахматная партия;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рокировка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Сеанс </w:t>
            </w:r>
            <w:proofErr w:type="spellStart"/>
            <w:proofErr w:type="gramStart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одновремен-ной</w:t>
            </w:r>
            <w:proofErr w:type="spellEnd"/>
            <w:proofErr w:type="gramEnd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игры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Техники </w:t>
            </w:r>
            <w:proofErr w:type="spellStart"/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матования</w:t>
            </w:r>
            <w:proofErr w:type="spellEnd"/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короля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Матование</w:t>
            </w:r>
            <w:proofErr w:type="spellEnd"/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одинокого короля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 без жертвы материала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Шахматная комбинация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Простейшие схемы достижения матовых ситуаций.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Основы дебюта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3.9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Основы миттельшпиля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Анализ </w:t>
            </w: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3.10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Основы эндшпиля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Блицтурнир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Второй уровень мастерства.</w:t>
            </w:r>
          </w:p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Тактика. Нападение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удара, направленного на фигуру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Устранение защищающего удара, направленного на фигуру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4.13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Нападение одной фигурой на несколько фигур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4.14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Сквозное нападение на фигуры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4.15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Сочетание простого и вскрытого нападений на несколько фигур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4.16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Сочетание приёмов, на которых основано нападение на несколько фигур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Защита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5.17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удара, направленного на фигуру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5.18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Избавление от нападающего удара, направленного на фигуру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5.19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от нападения на несколько фигур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Создание угрозы мата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6.20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угрозы мата в один ход: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двумя фигурами, одна из которых ферзь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6.21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угрозы мата двумя фигурами, среди которых нет ферзя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6.22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Противодействие угрозы мата в один ход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Эндшпиль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7.23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 одинокому королю ладьёй и королём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Анализ </w:t>
            </w: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7.24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Правило квадрата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7.25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Противодействие сторон при соотношении король и пешка против короля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Дебют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8.26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преждевременных ходах ферзём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8.27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препятствии фигуре своими же фигурами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8.28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вертикали и диагонали, по которым осуществляется атака на короля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8.29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пункте, с которого нередко в дебюте даётся мат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Закрепление навыков игры в шахматы второго уровня мастерства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9.30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Практические занятия;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контроль ЗУН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A34DB7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Шахматный турнир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Третий уровень мастерства.</w:t>
            </w:r>
          </w:p>
          <w:p w:rsidR="009B386B" w:rsidRPr="009B386B" w:rsidRDefault="009B386B" w:rsidP="009B38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Тактика.</w:t>
            </w:r>
          </w:p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10. 31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Операции, основанные на превосходстве количества ударов.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10. 32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Одновременное нападение на несколько объектов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10. 33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Операции по освобождению поля или линии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  <w:tr w:rsidR="009B386B" w:rsidRPr="009B386B" w:rsidTr="000C54FE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10. 34</w:t>
            </w:r>
          </w:p>
        </w:tc>
        <w:tc>
          <w:tcPr>
            <w:tcW w:w="5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Операции по завлечению фигуры</w:t>
            </w:r>
          </w:p>
        </w:tc>
        <w:tc>
          <w:tcPr>
            <w:tcW w:w="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0C54FE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B386B" w:rsidRPr="009B386B" w:rsidRDefault="009B386B" w:rsidP="009B38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</w:t>
            </w:r>
          </w:p>
        </w:tc>
      </w:tr>
    </w:tbl>
    <w:p w:rsidR="00F42AE7" w:rsidRDefault="00F42AE7"/>
    <w:sectPr w:rsidR="00F42AE7" w:rsidSect="009B386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74880"/>
    <w:multiLevelType w:val="multilevel"/>
    <w:tmpl w:val="27705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B41BEB"/>
    <w:multiLevelType w:val="multilevel"/>
    <w:tmpl w:val="2322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86B"/>
    <w:rsid w:val="00044CB0"/>
    <w:rsid w:val="000C54FE"/>
    <w:rsid w:val="001C4DEC"/>
    <w:rsid w:val="003F60A6"/>
    <w:rsid w:val="004204DC"/>
    <w:rsid w:val="00484198"/>
    <w:rsid w:val="006E4819"/>
    <w:rsid w:val="00741C9C"/>
    <w:rsid w:val="00765823"/>
    <w:rsid w:val="00787550"/>
    <w:rsid w:val="009B386B"/>
    <w:rsid w:val="009B4C37"/>
    <w:rsid w:val="009D1339"/>
    <w:rsid w:val="00A34DB7"/>
    <w:rsid w:val="00AA6428"/>
    <w:rsid w:val="00B314EE"/>
    <w:rsid w:val="00B653D9"/>
    <w:rsid w:val="00E32DF3"/>
    <w:rsid w:val="00F4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F60A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Пользователь Windows</cp:lastModifiedBy>
  <cp:revision>16</cp:revision>
  <cp:lastPrinted>2020-10-26T07:38:00Z</cp:lastPrinted>
  <dcterms:created xsi:type="dcterms:W3CDTF">2020-10-05T07:02:00Z</dcterms:created>
  <dcterms:modified xsi:type="dcterms:W3CDTF">2020-10-26T08:36:00Z</dcterms:modified>
</cp:coreProperties>
</file>