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79" w:rsidRPr="000B140D" w:rsidRDefault="00636779" w:rsidP="0063677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Cs w:val="28"/>
        </w:rPr>
        <w:t>Муниципальное казён</w:t>
      </w:r>
      <w:r w:rsidRPr="000B140D">
        <w:rPr>
          <w:rFonts w:eastAsia="Times New Roman" w:cs="Times New Roman"/>
          <w:color w:val="000000"/>
          <w:szCs w:val="28"/>
        </w:rPr>
        <w:t>ное общеобразовательное учреждение</w:t>
      </w:r>
    </w:p>
    <w:p w:rsidR="00636779" w:rsidRPr="000B140D" w:rsidRDefault="00636779" w:rsidP="0063677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Cs w:val="28"/>
        </w:rPr>
        <w:t xml:space="preserve"> "</w:t>
      </w:r>
      <w:proofErr w:type="spellStart"/>
      <w:r>
        <w:rPr>
          <w:rFonts w:eastAsia="Times New Roman" w:cs="Times New Roman"/>
          <w:color w:val="000000"/>
          <w:szCs w:val="28"/>
        </w:rPr>
        <w:t>Алмалинская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</w:t>
      </w:r>
      <w:r w:rsidRPr="000B140D">
        <w:rPr>
          <w:rFonts w:eastAsia="Times New Roman" w:cs="Times New Roman"/>
          <w:color w:val="000000"/>
          <w:szCs w:val="28"/>
        </w:rPr>
        <w:t xml:space="preserve">редняя </w:t>
      </w:r>
      <w:r>
        <w:rPr>
          <w:rFonts w:eastAsia="Times New Roman" w:cs="Times New Roman"/>
          <w:color w:val="000000"/>
          <w:szCs w:val="28"/>
        </w:rPr>
        <w:t xml:space="preserve">общеобразовательная школа им. </w:t>
      </w:r>
      <w:proofErr w:type="spellStart"/>
      <w:r>
        <w:rPr>
          <w:rFonts w:eastAsia="Times New Roman" w:cs="Times New Roman"/>
          <w:color w:val="000000"/>
          <w:szCs w:val="28"/>
        </w:rPr>
        <w:t>И.И.Исламова</w:t>
      </w:r>
      <w:proofErr w:type="spellEnd"/>
      <w:r>
        <w:rPr>
          <w:rFonts w:eastAsia="Times New Roman" w:cs="Times New Roman"/>
          <w:color w:val="000000"/>
          <w:szCs w:val="28"/>
        </w:rPr>
        <w:t>"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noProof/>
          <w:color w:val="000000"/>
          <w:szCs w:val="28"/>
        </w:rPr>
        <w:drawing>
          <wp:inline distT="0" distB="0" distL="0" distR="0">
            <wp:extent cx="6765925" cy="18730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187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Default="00636779" w:rsidP="00636779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Cs w:val="28"/>
        </w:rPr>
      </w:pPr>
    </w:p>
    <w:p w:rsidR="00636779" w:rsidRDefault="00636779" w:rsidP="00636779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Cs w:val="28"/>
        </w:rPr>
      </w:pPr>
    </w:p>
    <w:p w:rsidR="00636779" w:rsidRPr="000B140D" w:rsidRDefault="00636779" w:rsidP="0063677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Cs w:val="28"/>
        </w:rPr>
        <w:t>Р</w:t>
      </w:r>
      <w:r w:rsidRPr="000B140D">
        <w:rPr>
          <w:rFonts w:eastAsia="Times New Roman" w:cs="Times New Roman"/>
          <w:b/>
          <w:bCs/>
          <w:color w:val="000000"/>
          <w:szCs w:val="28"/>
        </w:rPr>
        <w:t>абоч</w:t>
      </w:r>
      <w:r>
        <w:rPr>
          <w:rFonts w:eastAsia="Times New Roman" w:cs="Times New Roman"/>
          <w:b/>
          <w:bCs/>
          <w:color w:val="000000"/>
          <w:szCs w:val="28"/>
        </w:rPr>
        <w:t>ая</w:t>
      </w:r>
      <w:r w:rsidRPr="000B140D">
        <w:rPr>
          <w:rFonts w:eastAsia="Times New Roman" w:cs="Times New Roman"/>
          <w:b/>
          <w:bCs/>
          <w:color w:val="000000"/>
          <w:szCs w:val="28"/>
        </w:rPr>
        <w:t xml:space="preserve"> программ</w:t>
      </w:r>
      <w:r>
        <w:rPr>
          <w:rFonts w:eastAsia="Times New Roman" w:cs="Times New Roman"/>
          <w:b/>
          <w:bCs/>
          <w:color w:val="000000"/>
          <w:szCs w:val="28"/>
        </w:rPr>
        <w:t>а</w:t>
      </w:r>
      <w:bookmarkStart w:id="0" w:name="_GoBack"/>
      <w:bookmarkEnd w:id="0"/>
    </w:p>
    <w:p w:rsidR="00636779" w:rsidRPr="000B140D" w:rsidRDefault="00636779" w:rsidP="0063677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b/>
          <w:bCs/>
          <w:color w:val="000000"/>
          <w:szCs w:val="28"/>
        </w:rPr>
        <w:t>по родному (русскому) языку для 11 класса</w:t>
      </w:r>
    </w:p>
    <w:p w:rsidR="00636779" w:rsidRPr="000B140D" w:rsidRDefault="00636779" w:rsidP="0063677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b/>
          <w:bCs/>
          <w:color w:val="000000"/>
          <w:szCs w:val="28"/>
        </w:rPr>
        <w:t>на 202</w:t>
      </w:r>
      <w:r>
        <w:rPr>
          <w:rFonts w:eastAsia="Times New Roman" w:cs="Times New Roman"/>
          <w:b/>
          <w:bCs/>
          <w:color w:val="000000"/>
          <w:szCs w:val="28"/>
        </w:rPr>
        <w:t>3</w:t>
      </w:r>
      <w:r w:rsidRPr="000B140D">
        <w:rPr>
          <w:rFonts w:eastAsia="Times New Roman" w:cs="Times New Roman"/>
          <w:b/>
          <w:bCs/>
          <w:color w:val="000000"/>
          <w:szCs w:val="28"/>
        </w:rPr>
        <w:t>–202</w:t>
      </w:r>
      <w:r>
        <w:rPr>
          <w:rFonts w:eastAsia="Times New Roman" w:cs="Times New Roman"/>
          <w:b/>
          <w:bCs/>
          <w:color w:val="000000"/>
          <w:szCs w:val="28"/>
        </w:rPr>
        <w:t>4</w:t>
      </w:r>
      <w:r w:rsidRPr="000B140D">
        <w:rPr>
          <w:rFonts w:eastAsia="Times New Roman" w:cs="Times New Roman"/>
          <w:b/>
          <w:bCs/>
          <w:color w:val="000000"/>
          <w:szCs w:val="28"/>
        </w:rPr>
        <w:t xml:space="preserve"> учебный год</w:t>
      </w:r>
    </w:p>
    <w:p w:rsidR="00636779" w:rsidRPr="000B140D" w:rsidRDefault="00636779" w:rsidP="00636779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 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Составитель программы:</w:t>
      </w:r>
    </w:p>
    <w:p w:rsidR="00636779" w:rsidRPr="000B140D" w:rsidRDefault="00636779" w:rsidP="00636779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B140D">
        <w:rPr>
          <w:rFonts w:eastAsia="Times New Roman" w:cs="Times New Roman"/>
          <w:color w:val="000000"/>
          <w:szCs w:val="28"/>
        </w:rPr>
        <w:t>учитель русского языка и литературы</w:t>
      </w:r>
      <w:r w:rsidRPr="000B140D">
        <w:rPr>
          <w:rFonts w:eastAsia="Times New Roman" w:cs="Times New Roman"/>
          <w:color w:val="000000"/>
          <w:szCs w:val="28"/>
        </w:rPr>
        <w:br/>
      </w:r>
      <w:proofErr w:type="spellStart"/>
      <w:r>
        <w:rPr>
          <w:rFonts w:eastAsia="Times New Roman" w:cs="Times New Roman"/>
          <w:color w:val="000000"/>
          <w:szCs w:val="28"/>
        </w:rPr>
        <w:t>Бийболатова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Л.Г.</w:t>
      </w:r>
    </w:p>
    <w:p w:rsidR="00300F89" w:rsidRDefault="00300F89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0472A1" w:rsidRPr="00300F89" w:rsidRDefault="000472A1" w:rsidP="000472A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eastAsia="Times New Roman" w:cs="Times New Roman"/>
          <w:color w:val="181818"/>
          <w:sz w:val="36"/>
          <w:szCs w:val="36"/>
          <w:lang w:eastAsia="ru-RU"/>
        </w:rPr>
        <w:t>Пояснительная записка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Cs w:val="28"/>
          <w:lang w:eastAsia="ru-RU"/>
        </w:rPr>
        <w:t>          Р</w:t>
      </w:r>
      <w:r>
        <w:rPr>
          <w:rFonts w:eastAsia="Times New Roman" w:cs="Times New Roman"/>
          <w:color w:val="181818"/>
          <w:szCs w:val="28"/>
          <w:lang w:eastAsia="ru-RU"/>
        </w:rPr>
        <w:t>абочая программа по родной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литературе </w:t>
      </w:r>
      <w:r>
        <w:rPr>
          <w:rFonts w:eastAsia="Times New Roman" w:cs="Times New Roman"/>
          <w:color w:val="181818"/>
          <w:szCs w:val="28"/>
          <w:lang w:eastAsia="ru-RU"/>
        </w:rPr>
        <w:t xml:space="preserve"> (русской) (далее родная литература) 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для 11 класса составлена в </w:t>
      </w:r>
      <w:r w:rsidR="00BE7392">
        <w:rPr>
          <w:rFonts w:eastAsia="Times New Roman" w:cs="Times New Roman"/>
          <w:color w:val="181818"/>
          <w:szCs w:val="28"/>
          <w:lang w:eastAsia="ru-RU"/>
        </w:rPr>
        <w:t>расчёте учебной нагрузки 2 часа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в неделю в соответствии с положениями Федерального государственного образовательного стандарта основного общего образования второго поколения.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          Изучение родной литературы  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в 11 классе основной школы направлено на достижение следующих </w:t>
      </w:r>
      <w:r w:rsidRPr="00300F89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целей: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самосознанием, чувством патриотизма;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поэтапное, последовательное закрепление сформированных за предыдущие годы учёбы в школе умений  осмысленно читать, комментировать, анализировать и интерпретировать художественный текст;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овладение возможными алгоритмами постижения смыслов, заложенных в художественном тексте, создание собственного текста, представление своих оценок и суждений по поводу прочитанного;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овладение важнейшими </w:t>
      </w:r>
      <w:proofErr w:type="spellStart"/>
      <w:r w:rsidRPr="00300F89">
        <w:rPr>
          <w:rFonts w:eastAsia="Times New Roman" w:cs="Times New Roman"/>
          <w:color w:val="181818"/>
          <w:szCs w:val="28"/>
          <w:lang w:eastAsia="ru-RU"/>
        </w:rPr>
        <w:t>общеучебными</w:t>
      </w:r>
      <w:proofErr w:type="spellEnd"/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умениями и универсальными учебными действиями (формулировать цель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          Курс родной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литературы опирается на следующие </w:t>
      </w:r>
      <w:r w:rsidRPr="00300F89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виды деятельности</w:t>
      </w:r>
      <w:r w:rsidRPr="00300F89">
        <w:rPr>
          <w:rFonts w:eastAsia="Times New Roman" w:cs="Times New Roman"/>
          <w:color w:val="181818"/>
          <w:szCs w:val="28"/>
          <w:lang w:eastAsia="ru-RU"/>
        </w:rPr>
        <w:t> по освоению содержания художественных произведений  и теоретико-литературных понятий: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осознанное творческое чтение художественных произведений разных жанров;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выразительное чтение художественного текста;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lastRenderedPageBreak/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ответы на вопросы, раскрывающие знание и понимание текста произведения;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заучивание наизусть стихотворных и прозаических текстов;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анализ и интерпретация произведения;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составление планов и написание отзывов о произведениях;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написание сочинений по литературным произведениям и на основе жизненных впечатлений.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b/>
          <w:bCs/>
          <w:color w:val="181818"/>
          <w:szCs w:val="28"/>
          <w:lang w:eastAsia="ru-RU"/>
        </w:rPr>
        <w:t>Содержание деятельности по предмету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          Курс родной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литературы строится с опорой на текстуальное изучение художественных произведений, решает задачи формирования и закрепления читательских умений, развития культуры устной и письменной речи.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b/>
          <w:bCs/>
          <w:color w:val="181818"/>
          <w:szCs w:val="28"/>
          <w:lang w:eastAsia="ru-RU"/>
        </w:rPr>
        <w:t>Требования к результатам освоения выпускниками основной</w:t>
      </w:r>
      <w:r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школы программы по родной</w:t>
      </w:r>
      <w:r w:rsidRPr="00300F89">
        <w:rPr>
          <w:rFonts w:eastAsia="Times New Roman" w:cs="Times New Roman"/>
          <w:b/>
          <w:bCs/>
          <w:color w:val="181818"/>
          <w:szCs w:val="28"/>
          <w:lang w:eastAsia="ru-RU"/>
        </w:rPr>
        <w:t xml:space="preserve"> литературе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Cs w:val="28"/>
          <w:lang w:eastAsia="ru-RU"/>
        </w:rPr>
        <w:t>          </w:t>
      </w:r>
      <w:r w:rsidRPr="00300F89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Личностные результаты: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воспитание российской и дагестанской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Дагестана;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Дагестана;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усвоение гуманистических, демократических и традиционных ценностей многонационального дагестанского общества;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воспитание чувства ответственности и долга перед Родиной;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300F89">
        <w:rPr>
          <w:rFonts w:eastAsia="Times New Roman" w:cs="Times New Roman"/>
          <w:color w:val="181818"/>
          <w:szCs w:val="28"/>
          <w:lang w:eastAsia="ru-RU"/>
        </w:rPr>
        <w:t>способности</w:t>
      </w:r>
      <w:proofErr w:type="gramEnd"/>
      <w:r w:rsidRPr="00300F89">
        <w:rPr>
          <w:rFonts w:eastAsia="Times New Roman" w:cs="Times New Roman"/>
          <w:color w:val="18181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Дагестана, России и мира; готовности и способности вести диалог с другими людьми и  достигать в нём взаимопонимания;</w:t>
      </w:r>
      <w:proofErr w:type="gramEnd"/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lastRenderedPageBreak/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освоение социальных норм, правил поведения, ролей и форм социальной жизни в обществе;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развитие эстетического сознания через освоение художественного наследия народов Дагестана, творческой деятельности эстетического характера.</w:t>
      </w:r>
    </w:p>
    <w:p w:rsidR="000472A1" w:rsidRPr="00300F89" w:rsidRDefault="000472A1" w:rsidP="000472A1">
      <w:pPr>
        <w:shd w:val="clear" w:color="auto" w:fill="FFFFFF"/>
        <w:spacing w:before="240" w:after="0"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Cs w:val="28"/>
          <w:lang w:eastAsia="ru-RU"/>
        </w:rPr>
        <w:t>          </w:t>
      </w:r>
      <w:r w:rsidRPr="00300F89">
        <w:rPr>
          <w:rFonts w:eastAsia="Times New Roman" w:cs="Times New Roman"/>
          <w:b/>
          <w:bCs/>
          <w:i/>
          <w:iCs/>
          <w:color w:val="181818"/>
          <w:szCs w:val="28"/>
          <w:lang w:eastAsia="ru-RU"/>
        </w:rPr>
        <w:t>Предметные результаты: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понимание ключевых проблем изученных произведений;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умение анализировать литературное произведение: определять  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 роли в раскрытии идейно-художественного содержания произведения;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приобщение к духовно-нравственным ценностям дагестанской литературы и культуры;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формулирование собственного отношения к произведениям литературы, их оценки;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умение интерпретировать литературные произведения в ходе знакомства с ними;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понимание авторской позиции и своё отношение к ней;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lastRenderedPageBreak/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умение пересказывать прозаические произведения или их отрывки с использованием образных средств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написание сочинений на темы, связанные с тематикой, проблематикой изученных произведений; классные и домашние творческие работы; рефераты на литературные темы;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472A1" w:rsidRPr="00300F89" w:rsidRDefault="000472A1" w:rsidP="000472A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00F89">
        <w:rPr>
          <w:rFonts w:ascii="Symbol" w:eastAsia="Times New Roman" w:hAnsi="Symbol" w:cs="Arial"/>
          <w:color w:val="181818"/>
          <w:szCs w:val="28"/>
          <w:lang w:eastAsia="ru-RU"/>
        </w:rPr>
        <w:t></w:t>
      </w:r>
      <w:r w:rsidRPr="00300F89">
        <w:rPr>
          <w:rFonts w:eastAsia="Times New Roman" w:cs="Times New Roman"/>
          <w:color w:val="181818"/>
          <w:sz w:val="14"/>
          <w:szCs w:val="14"/>
          <w:lang w:eastAsia="ru-RU"/>
        </w:rPr>
        <w:t>        </w:t>
      </w:r>
      <w:r w:rsidRPr="00300F89">
        <w:rPr>
          <w:rFonts w:eastAsia="Times New Roman" w:cs="Times New Roman"/>
          <w:color w:val="181818"/>
          <w:szCs w:val="28"/>
          <w:lang w:eastAsia="ru-RU"/>
        </w:rPr>
        <w:t>понимание слова в его эстетической функции, роли изобразительно-выразительных языковых сре</w:t>
      </w:r>
      <w:proofErr w:type="gramStart"/>
      <w:r w:rsidRPr="00300F89">
        <w:rPr>
          <w:rFonts w:eastAsia="Times New Roman" w:cs="Times New Roman"/>
          <w:color w:val="181818"/>
          <w:szCs w:val="28"/>
          <w:lang w:eastAsia="ru-RU"/>
        </w:rPr>
        <w:t>дств в с</w:t>
      </w:r>
      <w:proofErr w:type="gramEnd"/>
      <w:r w:rsidRPr="00300F89">
        <w:rPr>
          <w:rFonts w:eastAsia="Times New Roman" w:cs="Times New Roman"/>
          <w:color w:val="181818"/>
          <w:szCs w:val="28"/>
          <w:lang w:eastAsia="ru-RU"/>
        </w:rPr>
        <w:t>оздании художественных образов литературных произведений.</w:t>
      </w:r>
    </w:p>
    <w:p w:rsidR="004119B8" w:rsidRPr="004119B8" w:rsidRDefault="000472A1" w:rsidP="004119B8">
      <w:pPr>
        <w:pStyle w:val="ab"/>
        <w:shd w:val="clear" w:color="auto" w:fill="FFFFFF"/>
        <w:spacing w:before="0" w:beforeAutospacing="0" w:after="0" w:line="384" w:lineRule="atLeast"/>
        <w:jc w:val="center"/>
        <w:rPr>
          <w:sz w:val="28"/>
          <w:szCs w:val="28"/>
        </w:rPr>
      </w:pPr>
      <w:r w:rsidRPr="00300F89">
        <w:rPr>
          <w:color w:val="181818"/>
          <w:szCs w:val="28"/>
        </w:rPr>
        <w:t> </w:t>
      </w:r>
      <w:r w:rsidR="004119B8" w:rsidRPr="004119B8">
        <w:rPr>
          <w:b/>
          <w:bCs/>
          <w:sz w:val="28"/>
          <w:szCs w:val="28"/>
          <w:bdr w:val="none" w:sz="0" w:space="0" w:color="auto" w:frame="1"/>
        </w:rPr>
        <w:t xml:space="preserve">Основное содержание учебного курса  </w:t>
      </w:r>
    </w:p>
    <w:p w:rsidR="004119B8" w:rsidRPr="004119B8" w:rsidRDefault="004119B8" w:rsidP="00BE7392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ЛИТЕРАТУРА НАРОДОВ ДАГЕСТАНА (1946–1992 гг.) (1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Основные темы и жанры литератур народов Дагестана после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Смерть И.В. Сталина и перемены в стране после XX съезда КПСС: от "оттепели" через "застой" к перестройке и обновлению общества, от административно-командной системы к рыночной экономике, от тоталитаризма к политическому плюрализму, от единовластия комму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общечеловеческих духовных ценностей.</w:t>
      </w:r>
      <w:proofErr w:type="gramEnd"/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Разграничение трех этапов в развитии общества: коммунистической монолитности (до 1988 г.), плюрализма в годы временного равновесия сил (1988–1991гг.),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посткоммунистического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господства демократии в стране после августа 1991 г.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Характеристика поэзии, прозы, драматургии, литературной критики последних десятилетий, раскрепощение литературы, отход от рито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рики, углубление философского постижения мира,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аналитичности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Обращение к творческому наследию классиков мировой лите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ратуры. Расширение тематического диапазона.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Нравственный поиск литературы народов Дагестана на современ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публицистики.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Расширение и углубление литературных связей.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ЗАРОЖДЕНИЕ ЛИТЕРАТУРНО-КРИТИЧЕСКОЙ МЫСЛИ ДАГЕСТАНА (1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Критика как барометр развития литературы, объяснения ею лите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ратурных явлений, их оценка. Значение литературоведческих и критических статей Э.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Капиева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Г. Гаджибекова, Н.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Капиевой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А. </w:t>
      </w:r>
      <w:proofErr w:type="spellStart"/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Тахо-Годи</w:t>
      </w:r>
      <w:proofErr w:type="spellEnd"/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Ш.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Микаилова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Назаревича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К. Султанова в становлении дагестанской литературной критики. Литературно-критическая дея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тельность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Агаева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Ю.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Абукова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тематиками проблематика их статей. Роль литературно-критических работ Г. Гамзатова,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Абдулатипова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Вагидова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Г.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Гашарова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3.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Акавова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С. Ахмедова, С.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Хайбуллаева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в создании истории национальных литератур.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Писатели и поэты о литературном труде и творческом процессе, о творчестве своих коллег, значение этих работ для понимания истории и теории литературы.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Теория литературы. Понятие о литературной критике.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Аткай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Аджаматов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 "Я горжусь», "Оленьи рога» (3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Литература кумыков.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Аткай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народный поэт Дагестана. Жизнен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ный и творческий путь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Аткая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Творчество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Аткая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послевоенных лет. Лирическая поэма "Оленьи рога". Тема дружбы народов в поэме. Показ Л. Толстого, просве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ческая основа произведения. Переплетение 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реального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легендарного в поэме.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Аткай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Несколько стихотворений.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Теория литературы. Обогащение знаний о художественной образности (образ-символ).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Кияс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Меджидов. "Сердце, оставленное в горах" (3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Развитие лезгинской литературы в послевоенные годы.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Биография К. Меджидова – народного писателя Дагестана. Характеристика его творчества.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Роман К. Меджидова "Сердце, оставленное в горах" – одно из лучших произведений дагестанской прозы. Судьба замечательного русского врача Антона Никифоровича Ефимова. Проблема нравствен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ного выбора русского интеллигента в предреволюционной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индивидуализация речи героев.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Межпредметная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связь. Изобразительное искусство.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К.Хихриев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«Ахты».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Хизгил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Авшалумов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 "Встреча у родника", "Возмездие" </w:t>
      </w:r>
      <w:r w:rsidRPr="004119B8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(в сокращении) 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(2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Таты и их литература (Д.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Атнилов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М.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Бахшиев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)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.Х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Авшалумов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военный корреспондент, прозаик, очеркист.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Биография. Краткие сведения о творческом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пути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.Х</w:t>
      </w:r>
      <w:proofErr w:type="spellEnd"/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Авшалумов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сатирик и новеллист.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Повесть "Возмездие". Сюжет повести и ее герои. Попытка осмыслить события, происходящие в татском селе в предреволю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ционные годы. Растущий антагонизм жителей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Нюгди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укрепление дружбы татов и лезгин в борьбе с угнетателями. Сатирическое изображение растлевающей силы власти и денег.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Гуманистический пафос творчества Х.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Авшалумова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Х.Авшалумов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«Как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Шими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перевоспитал свою невестку», «Модная невестка» (из цикла новелл о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Шими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Дербенди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Письменная работа (2 ч)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Расул Гамзатов. "Высокие звезды", "Горянка", "Мой Дагестан" </w:t>
      </w:r>
      <w:r w:rsidRPr="004119B8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(отрывки) 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(7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left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Расул Гамзатов – выдающийся поэт, прозаик, публицист. Твор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ческий путь и жизнь. Раннее творчество. Сборники "Любовь вдохновенная и ненависть жгучая", "Огненные строки".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Годы учебы в Москве. Тематика поэзии 50-х годов. Тема родины в творчестве Гамзатова. Чувство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сыновьей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Койсу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", "Люблю тебя, мой маленький народ", "Родной язык", "Мне ль тебя, Дагестан мой былинный...", "Журавли", "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Цадинское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кладбище", "О моей родне", "20 век сурово хмурит брови...", "Мулатка" и др.).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left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Тема поэта и поэзии в творчестве Гамзатова. Утверждение граж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данственности поэзии и активной позиции поэта. Трудолюбие, страстность и объективность творца ("Разговор с отцом", "Сонеты", "Восьмистишья"). Борьба поэта за мир на земле.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Гамзатов – певец любви. Воспитание культуры чувств молодежи. Разговор о хрупкости и робости истинного чувства. Любовь – залог победы в борьбе с жизненными трудностями. Всепоглощающее чувство любви, которое не боится даже "заморозков" старости ("Сонеты", "Книга любви").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Поэма "Горянка" – новый этап в решении проблемы о судьбе горянки. Нравственная красота свободной женщины гор. Жанр, композиция, язык поэмы "Горянка".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Сборник "Высокие звезды". Идейно-тематический и стилевой анализ сборника.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Книга Р. Гамзатова "Мой Дагестан". Проблематика. Своеобразный жанр и композиция книги.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Р. Гамзатов – критик, общественный деятель, лауреат междуна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родных премий.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Р. Гамзатов и современный литературный процесс в Дагестане. Критики о творчестве Р.Гамзатова.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Р. Гамзатов. Из книг "Берегите друзей", "Высокие звезды" и др.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Теория литературы. Традиции и новаторство в дагестанской поэзии.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связи. Литература. Ч. Айтматов. "Тополек мой в красной косынке».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Шогенцуков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"Весна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Софият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".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Каххар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"Птичка-невеличка". М. Лермонтов. "Сон". Изобразительное искусство. В.Горбачев. "Портрет народного поэта Р.Гамзатова". П. Кусков. Скульптурный портрет дагестанского поэта Расула Гамзатова. В.Ф.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Логачев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"Поэт Р.Гамзатов". Музыка. Балет М.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Кажлаева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"Горянка». Поэзия Р. Гамзатова в музыке. Кино. "Четки лет", "Наш Расул" и др.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Юсуп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Хаппалаев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"Сыну", "Первая борозда" (II–V главы) (1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Развитие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лакской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литературы в послевоенный период. Ю.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Хаппалаев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народный поэт Дагестана. Творческий путь. Гражданская лирика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Ю.Хаппалаева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ее близость к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лакскому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фольклору. Переводческая деятельность Ю.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Хаппалаева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Лирика поэта. Стихотворение-посвящение "Сыну". Тема преемст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венности поколений в стихотворении, его идейно-художественное своеобразие.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Ярко выраженный национальный колорит поэзии Ю.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Хаппалаева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Прославление поэтом труда земледельца. Образ опытного пахаря в поэме "Первая борозда". Картины весеннего пейзажа. Художест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венные средства в поэме.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Ю.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Хаппалаев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"Семена ложатся в борозду" (2–3 стихотворения). Несколько восьмистиший.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М.-З. Аминов. "Красота" (легенда).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М.Митаров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«Баллада о хлебе».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Теория литературы. Понятие о лирическом герое.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связи. Изобразительное искусство. Г. Пшеницына. "Портрет народного поэта Дагестана"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.Саидахмедов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«Сель». Музыка. С.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Агабабов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"Ты с кувшином шла из дому" и др.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Ахмедхан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"Белый сайгак" (3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Ахмедхан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народный писатель Дагестана, поэт, прозаик, драматург.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Творческий путь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Проблематика раннего творчества. Лирическая проза писателя.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Наш современник в творчестве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("Даргинские девушки", "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Чегери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" и др.).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Тема рабочего класса в творчестве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("Медовые скалы").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Повесть "Белый сайгак". Тематика произведения. Значение эпилога. Легенда о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Ногае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завет предков любить и беречь родную природу. Поэтические страницы, воспевающие ногайские степи. Рождение белого сайгака – символ грядущего благополучия, убийство его – трагедия.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Образ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Мухарбия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Связь с родной природой. Душевная красота, щедрость, поэтичность натуры, честность, бескорыстие, мужество, целеустремленность.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Образ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Эсманбета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Динамика образа: от способности на подвиг ради дружбы до убийства сына и покушения на друга ради наживы. Взаимосвязь между хищническим отношением к природе, браконь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 xml:space="preserve">ерством и трагедией сыноубийства. Значение окружения в падении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Эсманбета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 круг соучастников преступления.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Своеобразие творчества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фольклорные мотивы, юмор, ирония, гротеск ("Ожерелье для 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моей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Серминаз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", "Снежные люди" и др.).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Современные морально-этнические проблемы в творчестве писателя. Переводы произведений А.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Абу-Бакара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на языки народов мира.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И.Казиев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«Кто убил человека из рая» (в сокращении).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связи. Кино. "Адам и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", "Тучи покидают небо", "Тайна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кубачинского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браслета", "Ожерелье для моей любимой", "Пора красных яблок", "Тайна рукописного Корана", "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Чегери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"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,"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Искусство, рожденное в горах" и др. Музыка. Ш.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Чалаев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. Комедия «Странствия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Бахадура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Фазу Алиева. "Закон гор", новеллы из трилогии о женщинах: "Роса выпадает на каждую травинку", "Корзина спелой вишни", "Восьмой понедельник" (6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Ф.Алиева – народная поэтесса Дагестана и общественный деятель.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Биография. Творческий путь поэтессы. Лирика Ф. Алиевой, основ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ные идеи и образы ее поэзии, художественное своеобразие. Стихотворение "Закон гор". Любовь к родной земле, почитание предков, уважение к старшим, чувство товарищества и долга, честь и достоинство, храбрость, отвага, верность в любви – нравственные "законы гор".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Ф. Алиева – прозаик. Идейно-художественная направленность прозы Ф. Алиевой. Трилогия о женщинах – это новеллы, связанные общей сюжетной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(образы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Кумсият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Тавшанат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Гульшанат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"Роса выпадает на каждую травинку"; Мария,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Сарыжат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Жавгарат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"Корзина спелой вишни"; Амина,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Асма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Хурия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Парзилат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Ашакодо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др. – "Восьмой понедельник").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Обилие лирических отступлений, психологических коллизий, народных преданий и легенд – особенности творчества Ф.Алиевой.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Произведения Ф. Алиевой в переводе на языки народов мира.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Критики о творчестве Ф. Алиевой.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Теория литературы. Жанровые разновидности романа.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связи. Изобразительное искусство. 3.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Рабаданов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"Портрет дагестанской поэтессы Фазу Алиевой". Х.-Б.Мусаев «Аварка из с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.Ч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ох в национальном костюме».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Кадрия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"Сказание о любви" (3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Основоположники ногайской литературы –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Муса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Курманалиев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Фазиль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Абдулжалилов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Литература ногайцев на современном этапе.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Кадрия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талантливая ногайская поэтесса. Биография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Кадрии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Лирический герой ее поэзии.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Поэма "Сказание о любви" – гимн высокому человеческому чувству. "Сказание о любви" – переложение старинного ногайского предания о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Саиб-джемал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дочери хана и пастухе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Кемале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Сюжетная стройность произведения.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Р. Гамзатов. "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Кадрия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".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Аткай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"В ногайской степи" ... </w:t>
      </w:r>
      <w:r w:rsidRPr="004119B8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 xml:space="preserve">(памяти </w:t>
      </w:r>
      <w:proofErr w:type="spellStart"/>
      <w:r w:rsidRPr="004119B8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Кадрии</w:t>
      </w:r>
      <w:proofErr w:type="spellEnd"/>
      <w:r w:rsidRPr="004119B8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Кадрия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"Улыбка луны", "Спасенные звезды" (2–3 стихотворения).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Б.Кулунчакова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«Письмо».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Межпредметные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связи. Литература народов Востока. "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Фархад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Ширин", "Лейла и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Меджнун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",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Хамза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Ниязи "Отравленная жизнь». Изобразительное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искусство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.Ф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.Саидахмедов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«Маки».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Ханбиче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Хаметова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«Капля и камень». (1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Краткие сведения о жизни и творчестве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Х.Хаметовой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Содержание и идея поэмы «Капля и камень». Смысл названия поэмы и эпиграфа к ней. Система образов-персонажей, сочетание в них реального и символического планов. Внутренний мир лирической героини поэмы. Контраст как средство раскрытия конфликта. Нравственность в основе поступков героев. Фольклорные мотивы в поэме. Композиция поэмы, изобразительно-выразительные средства языка.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Особенности поэтики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Х.Хаметовой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: психологизм, чистота нравственного чувства, внутренний монолог как форма раскрытия психологии героя.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Оценка поэмы в литературной критике.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Cs w:val="28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Х.Хаметова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Стихи.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НОВЫЕ ИМЕНА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Рамазан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Каниев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"Новый год", "Рассвет", "Не верьте вздорным болтунам"</w:t>
      </w:r>
      <w:proofErr w:type="gram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,"</w:t>
      </w:r>
      <w:proofErr w:type="gram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Джигит умирает в седле" (1 ч.)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Сведения о жизни и творчестве Рамазана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Каниева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– поэта, писателя, драматурга и переводчика.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Жанровое разнообразие творчества Р. </w:t>
      </w: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Каниева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Основные мотивы лирики поэта, преобладание философских размышлений в творчест</w:t>
      </w: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oftHyphen/>
        <w:t>ве, оригинальность, красочность художественно-изобразительных средств.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Для дополнительного чтения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ind w:firstLine="708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Ф.Бахшиев</w:t>
      </w:r>
      <w:proofErr w:type="spellEnd"/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 «Монолог на площади Согласия».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 w:val="20"/>
          <w:szCs w:val="20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BE7392" w:rsidRPr="00300F89" w:rsidRDefault="004119B8" w:rsidP="00BE7392">
      <w:pPr>
        <w:shd w:val="clear" w:color="auto" w:fill="FFFFFF"/>
        <w:spacing w:before="240" w:line="315" w:lineRule="atLeast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  <w:r w:rsidR="00BE7392" w:rsidRPr="00300F89">
        <w:rPr>
          <w:rFonts w:eastAsia="Times New Roman" w:cs="Times New Roman"/>
          <w:b/>
          <w:bCs/>
          <w:color w:val="181818"/>
          <w:szCs w:val="28"/>
          <w:lang w:eastAsia="ru-RU"/>
        </w:rPr>
        <w:t>Распределение учебной нагрузки по дагестанской литературе в 11 классе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000"/>
        <w:gridCol w:w="3297"/>
        <w:gridCol w:w="3603"/>
      </w:tblGrid>
      <w:tr w:rsidR="00BE7392" w:rsidRPr="00300F89" w:rsidTr="004F5C3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Количество часов за учебный год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Количество контрольных работ</w:t>
            </w:r>
          </w:p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за учебный год</w:t>
            </w:r>
          </w:p>
        </w:tc>
      </w:tr>
      <w:tr w:rsidR="00BE7392" w:rsidRPr="00300F89" w:rsidTr="004F5C38"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392" w:rsidRPr="00300F89" w:rsidRDefault="00BE7392" w:rsidP="004F5C38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</w:tbl>
    <w:p w:rsidR="00BE7392" w:rsidRPr="00300F89" w:rsidRDefault="00BE7392" w:rsidP="00BE7392">
      <w:pPr>
        <w:shd w:val="clear" w:color="auto" w:fill="FFFFFF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4119B8" w:rsidRPr="004119B8" w:rsidRDefault="004119B8" w:rsidP="004119B8">
      <w:pPr>
        <w:shd w:val="clear" w:color="auto" w:fill="FFFFFF"/>
        <w:spacing w:after="0" w:afterAutospacing="1" w:line="384" w:lineRule="atLeast"/>
        <w:rPr>
          <w:rFonts w:eastAsia="Times New Roman" w:cs="Times New Roman"/>
          <w:sz w:val="20"/>
          <w:szCs w:val="20"/>
          <w:lang w:eastAsia="ru-RU"/>
        </w:rPr>
      </w:pPr>
    </w:p>
    <w:p w:rsidR="00125D38" w:rsidRDefault="004119B8" w:rsidP="004F5C38">
      <w:pPr>
        <w:shd w:val="clear" w:color="auto" w:fill="FFFFFF"/>
        <w:spacing w:after="0" w:afterAutospacing="1" w:line="384" w:lineRule="atLeast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4119B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4F5C38" w:rsidRPr="0085596D" w:rsidRDefault="004F5C38" w:rsidP="004F5C38">
      <w:pPr>
        <w:shd w:val="clear" w:color="auto" w:fill="FFFFFF"/>
        <w:spacing w:after="0" w:afterAutospacing="1" w:line="384" w:lineRule="atLeas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 xml:space="preserve">                     </w:t>
      </w:r>
      <w:r w:rsidRPr="0085596D">
        <w:rPr>
          <w:rFonts w:ascii="Arial" w:eastAsia="Times New Roman" w:hAnsi="Arial" w:cs="Arial"/>
          <w:b/>
          <w:bCs/>
          <w:szCs w:val="28"/>
          <w:bdr w:val="none" w:sz="0" w:space="0" w:color="auto" w:frame="1"/>
          <w:lang w:eastAsia="ru-RU"/>
        </w:rPr>
        <w:t>Календарно - тематическое планирование курса «Литература народов Дагестана».</w:t>
      </w:r>
    </w:p>
    <w:tbl>
      <w:tblPr>
        <w:tblW w:w="13599" w:type="dxa"/>
        <w:jc w:val="center"/>
        <w:tblInd w:w="-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6"/>
        <w:gridCol w:w="5940"/>
        <w:gridCol w:w="1727"/>
        <w:gridCol w:w="2682"/>
        <w:gridCol w:w="1165"/>
        <w:gridCol w:w="1139"/>
      </w:tblGrid>
      <w:tr w:rsidR="009034F0" w:rsidRPr="0085596D" w:rsidTr="009034F0">
        <w:trPr>
          <w:trHeight w:val="205"/>
          <w:jc w:val="center"/>
        </w:trPr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№ урока</w:t>
            </w:r>
          </w:p>
        </w:tc>
        <w:tc>
          <w:tcPr>
            <w:tcW w:w="5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Темы уроков</w:t>
            </w:r>
          </w:p>
        </w:tc>
        <w:tc>
          <w:tcPr>
            <w:tcW w:w="172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9034F0">
              <w:rPr>
                <w:rFonts w:eastAsia="Times New Roman" w:cs="Times New Roman"/>
                <w:szCs w:val="28"/>
                <w:lang w:eastAsia="ru-RU"/>
              </w:rPr>
              <w:t>Количество часов</w:t>
            </w:r>
          </w:p>
        </w:tc>
        <w:tc>
          <w:tcPr>
            <w:tcW w:w="2682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Домашнее задание</w:t>
            </w:r>
          </w:p>
        </w:tc>
        <w:tc>
          <w:tcPr>
            <w:tcW w:w="2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034F0" w:rsidRPr="0085596D" w:rsidRDefault="009034F0" w:rsidP="004F5C3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4F0" w:rsidRPr="0085596D" w:rsidRDefault="009034F0" w:rsidP="004F5C3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034F0" w:rsidRPr="0085596D" w:rsidRDefault="009034F0" w:rsidP="004F5C3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4F0" w:rsidRPr="0085596D" w:rsidRDefault="009034F0" w:rsidP="004F5C3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 Литература народов Дагестана(1946-1992).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9034F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04.09</w:t>
            </w:r>
            <w:r w:rsidR="009034F0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Поэзия. Проза. Драматургия.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06.09</w:t>
            </w:r>
          </w:p>
        </w:tc>
      </w:tr>
      <w:tr w:rsidR="009034F0" w:rsidRPr="0085596D" w:rsidTr="009034F0">
        <w:trPr>
          <w:trHeight w:val="56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Зарождение литературно-критической мысли Дагестана.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25B89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11.09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Аткай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народный поэт Дагестана. Жизнен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softHyphen/>
              <w:t xml:space="preserve">ный и творческий путь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Аткая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 Чтение  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25B89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13.09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5-6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18.09            20.09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25B89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18.09   20.09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Сочинение по повести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25.09           27.09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25.09  </w:t>
            </w:r>
            <w:r w:rsidR="005A4F25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27.09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9-10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Лирическая поэма "Оленьи рога". Тема дружбы народов в поэме.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Выразительное чтение поэмы, 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выучить отрывок наизусть</w:t>
            </w:r>
            <w:r w:rsidR="00125D38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ответы на 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вопросы.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02.10                                04.10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4F25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02.10  04.10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11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Биография К. Меджидова – народного писателя Дагестана. Характеристика его творчества.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писателе. Чтение  романа.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4F25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09.10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12-13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Роман К. Меджидова "Сердце, оставленное в горах" – одно из лучших произведений дагестанской прозы.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романа.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11.10   16.10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4F25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11.10   16.10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14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Тема интернационализма в романе.</w:t>
            </w: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романа, ответы на вопросы.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A4F25"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18.10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Сочинение по роману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afterAutospacing="1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23.10   25.10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5A4F25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23.10     25.10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17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Х.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Авшалумов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военный корреспондент, прозаик, очеркист.</w:t>
            </w:r>
          </w:p>
          <w:p w:rsidR="009034F0" w:rsidRPr="0085596D" w:rsidRDefault="009034F0" w:rsidP="004F5C38">
            <w:pPr>
              <w:spacing w:after="0" w:afterAutospacing="1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Биография. Краткие сведения о творческом пути.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afterAutospacing="1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писателе. Чтение  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9034F0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18-19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Повесть "Возмездие". Сюжет повести и ее герои. Попытка осмыслить события, происходящие в татском селе в предреволю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softHyphen/>
              <w:t>ционные годы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08.11            </w:t>
            </w:r>
          </w:p>
          <w:p w:rsidR="00E25B89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C50C6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Муталиб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Митаров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 Биография народного поэта Дагестана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C6" w:rsidRDefault="008C50C6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8C50C6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21-22.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Default="008C50C6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Муталиб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Митаров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. Поэма "Сказание о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чунгуре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0C6" w:rsidRDefault="008C50C6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поэмы. Выучить отрывок наизусть.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20.11                 22.11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0C6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23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Расул Гамзатов – выдающийся поэт, прозаик, публицист. Твор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softHyphen/>
              <w:t>ческий путь и жизнь.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24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Тема поэта и поэзии в творчестве Гамзатова.</w:t>
            </w:r>
            <w:r w:rsidR="008C50C6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"Родной язык"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022720">
              <w:rPr>
                <w:rFonts w:eastAsia="Times New Roman" w:cs="Times New Roman"/>
                <w:szCs w:val="28"/>
                <w:lang w:eastAsia="ru-RU"/>
              </w:rPr>
              <w:t>Выучить стихотворение наизусть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8C50C6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</w:t>
            </w:r>
            <w:r w:rsidR="008C50C6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-2</w:t>
            </w:r>
            <w:r w:rsidR="008C50C6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6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Поэма "Горянка" – новый этап в решении проблемы о судьбе горянки.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Выразительное чтение  поэмы, ответы на вопросы.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04.12    06.12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27-28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Нравственная красота свободной женщины гор. Жанр, композиция, язык поэмы "Горянка".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Выразительное чтение  поэмы. Отрывок наизусть.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11.12    13.12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29</w:t>
            </w:r>
            <w:r w:rsidR="009034F0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Сочинение по поэме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18.12   2012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31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Сборник "Высокие звезды". Идейно-тематический и стилевой анализ сборника.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Выразительное чтение.</w:t>
            </w:r>
            <w:r w:rsidR="008C50C6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Отрывок наизусть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32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Книга Р. Гамзатова "Мой Дагестан". Проблематика. Своеобразный жанр и композиция книги.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8C50C6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сообщение. Чтение книги.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5A4F25" w:rsidRDefault="00E25B89" w:rsidP="004F5C38">
            <w:pPr>
              <w:spacing w:after="0" w:line="384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4F25">
              <w:rPr>
                <w:rFonts w:eastAsia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8C50C6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35</w:t>
            </w:r>
            <w:r w:rsidR="00022720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-36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Ю.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Хаппалаев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народный поэт Дагестана. 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Творческий путь. Лирика поэта. Стихотворение-посвящение "Сыну".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Подготовить 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сообщение</w:t>
            </w:r>
            <w:r w:rsidR="00022720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о поэте. Выучить наизусть стихотворение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2272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37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Рашид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Рашидов - 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народный поэт Дагестана. Творческий путь. Лирика поэта.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</w:t>
            </w: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2272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38.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Рашид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Рашидов "Поклоняюсь высокому солнцу"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Выучить наизусть стихотворение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3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Ахмедхан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Абу-Бакар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народный писатель Дагестана, поэт, прозаик, драматург.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писателе.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2272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40.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Своеобразие творчества А.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Абу-Бакара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, фольклорные мотивы, юмор, ирония, гротеск ("Ожерелье для </w:t>
            </w:r>
            <w:proofErr w:type="gram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моей</w:t>
            </w:r>
            <w:proofErr w:type="gram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Серминаз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", "Снежные люди" и др.).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произведений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72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02272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41-4</w:t>
            </w:r>
            <w:r w:rsidR="00125D38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Повесть "Белый сайгак". Тематика произведения. Значение эпилога.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125D38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125D38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45-46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02272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022720">
              <w:rPr>
                <w:rFonts w:eastAsia="Times New Roman" w:cs="Times New Roman"/>
                <w:szCs w:val="28"/>
                <w:lang w:eastAsia="ru-RU"/>
              </w:rPr>
              <w:t>Сочинение по повести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125D38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47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Ф.Алиева – народная поэтесса Дагестана и общественный деятель.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125D38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48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Лирика Ф. Алиевой, основ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softHyphen/>
              <w:t>ные идеи и образы ее поэзии, художественное своеобразие.  Стихотворение "Закон гор".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Выучить </w:t>
            </w:r>
            <w:r w:rsidR="00022720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наизусть стихотворение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125D38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49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Ф. Алиева – прозаик. Идейно-художественная </w:t>
            </w: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lastRenderedPageBreak/>
              <w:t>направленность прозы Ф. Алиевой.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022720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 xml:space="preserve">Чтение и анализ 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повести.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125D38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50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Ф. Алиева "Роса выпадает на каждую травинку". Трилогия о женщинах – это новеллы, связанные общей сюжетной линией.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Чтение и </w:t>
            </w:r>
            <w:r w:rsidR="00CD7F9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анализ новелл</w:t>
            </w: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51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Ф. Алиева "Корзина спелой вишни".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новелл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52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Ф. Алиева "Восьмой понедельник».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CD7F9F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CD7F9F">
              <w:rPr>
                <w:rFonts w:eastAsia="Times New Roman" w:cs="Times New Roman"/>
                <w:szCs w:val="28"/>
                <w:lang w:eastAsia="ru-RU"/>
              </w:rPr>
              <w:t>Чтение и анализ  новелл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53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Кадрия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талантливая ногайская поэтесса. Биография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Кадрии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 Лирический герой ее поэзии.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54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Поэма "Сказание о любви" – гимн высокому человеческому чувству.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Чтение и анализ поэмы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55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"Сказание о любви"</w:t>
            </w:r>
            <w:proofErr w:type="gram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.С</w:t>
            </w:r>
            <w:proofErr w:type="gram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южетная стройность произведения.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>
            <w:pPr>
              <w:spacing w:line="259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9034F0" w:rsidRPr="009034F0" w:rsidRDefault="009034F0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Выразительное чтение.</w:t>
            </w:r>
          </w:p>
          <w:p w:rsidR="009034F0" w:rsidRPr="0085596D" w:rsidRDefault="009034F0" w:rsidP="004F5C38">
            <w:pPr>
              <w:spacing w:after="0" w:afterAutospacing="1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Ответы на вопросы.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D7F9F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56.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Литература народов Дагестана 2000-2023 гг.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9F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Обзор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57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Краткие сведения о жизни и творчестве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Х.Хаметовой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. Содержание и идея поэмы «Капля и камень».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58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Сведения о жизни и творчестве Рамазана </w:t>
            </w:r>
            <w:proofErr w:type="spellStart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>Каниева</w:t>
            </w:r>
            <w:proofErr w:type="spellEnd"/>
            <w:r w:rsidRPr="0085596D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eastAsia="ru-RU"/>
              </w:rPr>
              <w:t xml:space="preserve"> – поэта, писателя, драматурга и переводчика.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Подготовить сообщение о поэте.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lastRenderedPageBreak/>
              <w:t>59-60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/Р Сочинение на тему: «Мое любимое произведение».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Написать сочинение.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D7F9F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61-64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Беседа по внеклассному чтению.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9F" w:rsidRDefault="00CD7F9F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Обзор современной литературы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F9F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9034F0" w:rsidRPr="0085596D" w:rsidTr="009034F0">
        <w:trPr>
          <w:trHeight w:val="205"/>
          <w:jc w:val="center"/>
        </w:trPr>
        <w:tc>
          <w:tcPr>
            <w:tcW w:w="9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CD7F9F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65-68</w:t>
            </w:r>
            <w:r w:rsidR="009034F0"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Повторение пройденного</w:t>
            </w:r>
            <w:r w:rsidR="00CD7F9F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материала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4F0" w:rsidRPr="009034F0" w:rsidRDefault="00CD7F9F" w:rsidP="009034F0">
            <w:pPr>
              <w:spacing w:after="0" w:line="384" w:lineRule="atLeas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изученного</w:t>
            </w:r>
            <w:proofErr w:type="gramEnd"/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..</w:t>
            </w:r>
          </w:p>
        </w:tc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4F0" w:rsidRPr="0085596D" w:rsidRDefault="009034F0" w:rsidP="004F5C38">
            <w:pPr>
              <w:spacing w:after="0" w:line="384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5596D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p w:rsidR="004F5C38" w:rsidRDefault="004F5C38" w:rsidP="00300F8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</w:pPr>
    </w:p>
    <w:tbl>
      <w:tblPr>
        <w:tblW w:w="10643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709"/>
        <w:gridCol w:w="5954"/>
        <w:gridCol w:w="1843"/>
        <w:gridCol w:w="2137"/>
      </w:tblGrid>
      <w:tr w:rsidR="00300F89" w:rsidRPr="00300F89" w:rsidTr="000472A1">
        <w:trPr>
          <w:trHeight w:val="111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F5C38" w:rsidRDefault="004F5C38" w:rsidP="00300F89">
            <w:pPr>
              <w:spacing w:after="0" w:line="31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F5C38" w:rsidRDefault="004F5C38" w:rsidP="00300F89">
            <w:pPr>
              <w:spacing w:after="0" w:line="315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F5C38" w:rsidRPr="00300F89" w:rsidRDefault="004F5C38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 w:val="36"/>
                <w:szCs w:val="36"/>
                <w:lang w:eastAsia="ru-RU"/>
              </w:rPr>
              <w:t>Темы уроков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Кол-во часов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</w:tc>
      </w:tr>
      <w:tr w:rsidR="00300F89" w:rsidRPr="00300F89" w:rsidTr="000472A1">
        <w:tc>
          <w:tcPr>
            <w:tcW w:w="106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Послевоенная  литература (1945 – 1960 годы).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Обзор  дагестанской  литературы  1945 – 1960  годов  ХХ  века.  Литературная  критика.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1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Абуталиб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Гафуров.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Биографическая справка.  Стихотворение  «Песенка  кустаря».  Роль звукоподражаний в раскрытии образа кустаря. Тема природы в стихотворении «Горы».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Абуталиб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 Гафуров. Тематика  рассказа – миниатюры  «Сахар».  Идейное  содержание  рассказа  «Какая  дорога  оказалась  короче».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  чт.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«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Абуталиб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 сказал»  (в  записи  Р. Гамзатова).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5. 6.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Аткай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Аджаматов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Биографическая  справка.  «Я горжусь».  Художественные  особенности, своеобразие  повести. Историческая  основа  произведения  А.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Аджаматова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 – жизнь  отца  и 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 сына  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Батырмурзаевых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  Образ  матери.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Р. р.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 Сочинение  «Гражданская  война  глазами  матери».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Аткай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Аджаматов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 Смысл  названия  стихотворения  «Земля – гнездо  человеческое»,  его  проблематика.  Художественные  особенности  стихотворения  «О  любви».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 w:firstLine="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Абумуслим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Джафаров.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Основоположник  табасаранской  советской  литературы.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10. 11.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Основная  тема  поэмы  «Тайна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Дюрка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». Социальные  и  поэтические  контрасты  произведения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Абумуслима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 Джафарова.  Характеристика  главных  героев.  Сюжетные  линии  поэмы, особенности  её  композиции. Элементы  эпической  поэзии.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 w:firstLine="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Урок-зачёт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«Творчество  дагестанских  авторов  послевоенного  периода».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106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Литература  народов  Дагестана  60-х  -  80-х  годов.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Обзор дагестанской литературы 1961 – 1991 годов.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14. 15. 16.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Кияс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Меджидов.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 Жизнь  и  творчество.  «Сердце, оставленное в горах».  Жанр  романа.  Образы  главных  героев,  лексические  и  синтаксические  особенности  их  речи. История любви  как  основа  сюжета. Судьба  русского  врача  Антона  Никифоровича  Ефимова.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Р. р.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Сочинение  «Образ  главного  героя  романа  «Сердце,  оставленное  в  горах».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Хизгил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Авшалумов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Очерк жизни и творчества.  «Встреча у родника». Сатирические нотки рассказа.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rPr>
          <w:trHeight w:val="198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19. 20. 21.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Х.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Авшалумов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.  «Фамильная  арка»  (Трагедия  одной  красавицы).  Художественные  и  композиционные  особенности  романа.  Эпический  характер описываемых  событий.  Образы  главных  героев:  Марал,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Ошира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,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Эбоя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,  Юсуфа  и  др.  Роль автора  в  раскрытии  идеи  произведения.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Р. р.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Сочинение  по  роману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Хизгила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Авшалумова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  «Фамильная  арка».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  чт.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  Х.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Авшалумов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  Цикл  новелл  «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Шими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Дербенди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24. 25.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Расул  Гамзатов.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Очерк жизни и творчества. «Журавли».  Тематика  произведения.  Сопоставительный  анализ  стихотворения  и  текста  песни.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26. 27. 28.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Р. Гамзатов. Поэма «Горянка». Острота вопроса о положении женщины-горянки. Роль лирических отступлений автора. Художественные особенности поэмы. Изобразительно-выразительные средства языка произведения.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  </w:t>
            </w: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Р.р.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Сочинение по поэме Р. Гамзатова «Горянка».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30. 31.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</w:t>
            </w: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 Р. Гамзатов.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«Мой Дагестан». Взаимосвязь между названием книги и ее содержанием. Авторское понимание Дагестана.  Своеобразный жанр книги.  Критики о творчестве Расула Гамзатова.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32. 33.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Юсуп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Хаппалаев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О поэте.  «Звёзды».  «Счастье». «У  времени – мудрейшие  часы...».   «Судьба – скакун,  что  необъезжен...».  «Одиноко  и  тоскливо  мне...».  Жанровая  разновидность  стихотворений.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</w:t>
            </w: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 Ю. </w:t>
            </w:r>
            <w:proofErr w:type="spellStart"/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Хаппалаев</w:t>
            </w:r>
            <w:proofErr w:type="spellEnd"/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Стихотворения  «Земля  и  человек»,  «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Балхарец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 – гончар  за  работу  спокоен...».  Отрывок  из  поэмы  «Первая борозда».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35. 36.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Рашид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Рашидов.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Жизнь и творчество. Стихотворения  «Со  снегов  седых  вершинных...», «Покинутые  аулы», «Был  брат  у  меня», «Не  выходит  Ибрагим»,  «Мальчишки  купают  коней».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</w:t>
            </w: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 Р. Рашидов.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Поэма  «Гимн  человеку». Роль приемов олицетворения и одухотворения в воплощении основных идей произведения.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38. 39. 40. 41.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Ахмедхан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Абу-Бакар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О писателе. «Белый сайгак». Значение эпиграфа к повести. Роль «Легенды о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Ногае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» в композиции произведения. Поэтические страницы, воспевание ногайской степи. Осуждение автором браконьерства («Рождение белого 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сайгака – символ грядущего благополучия, убийство его – трагедия»). Актуальность повести в современном мире.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i/>
                <w:iCs/>
                <w:szCs w:val="28"/>
                <w:lang w:eastAsia="ru-RU"/>
              </w:rPr>
              <w:t>Р.р.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Сочинение по повести А.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Абу-Бакара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 «Белый сайгак».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43. 44. 45.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Муталиб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Митаров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О  поэте. Лирический  герой  стихотворения  «Пленник  природы».  Основная  идея  стихотворения  «Голос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Рубаса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»,  его  композиция.  Автобиографический  характер  произведения  «Баллада  о  хлебе».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1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3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46.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М.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Митаров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  «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Устад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».  Воспевание мастерства и трудолюбия в поэме. Образ  главной  героини  Пери.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47. 48.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Фазу Алиева.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Биографическая справка.  Стихотворение «Песня  пахаря». Главная мысль произведения – гордость пахаря за свой труд.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49. 50.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Фазу Алиева. «Роса выпадает на каждую травинку». Особенности композиции романа.  Образы главных героинь.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Фазу Алиева.  «После  дождя».  Средства  выразительности  речи  стихотворения.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52. 53.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Бийке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Кулунчакова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Очерк жизни и творчества.  Повесть  «Поговорим  на  равных».  Отражение  послевоенной  трудной  жизни  в  произведении.  Различия  в  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характерах  главных  героев.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54.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Бийке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Кулунчакова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  Стихотворения  «Мой  курносый,  мой  вихрастый...»,  «Я  душу  сберегу».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Вн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. чт.  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Бийке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Кулунчакова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.  «Письмо».  Особенности  композиции  рассказа.  Образ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Олмес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56. 57. 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Кадрия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О  поэтессе. Поэма «Сказание о любви». Трагичность судеб главных героев. Гимн высокому человеческому чувству. Средства художественной выразительности, использованные автором для характеристики своих героев.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58.  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Урок-зачёт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«Литература  народов  Дагестана  60-х  -  80-х  годов».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106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Постсоветская  литература (1991 – 2009  годы).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59.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Обзор дагестанской литературы постсоветского периода.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60.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Магомед  Ахмедов.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О  поэте.  «Вчерашнее», «Окружение». Тематическое разнообразие стихотворений.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Сугури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Увайсов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Биографическая справка. «В  родном  ауле». Изобразительно-выразительные средства  стихотворения.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Арбен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Кардаш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Очерк  жизни  и  творчества.  Роль  диалога  в  композиции  стихотворения  «Когда  в  страсти  покорной...».  Философский  смысл  стихотворения  «Ночью,  как  отрады  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дуновенье...».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Газимагомед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Галбацов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О  писателе.  Смысловое  содержание  притч  «Люди»,  «Хлеб».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1064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Новописьменные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литературы.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Агульская  литература</w:t>
            </w: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Камалдин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Ахмедов.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«Тишина».  Средства  выразительности  стихотворения.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Гусейни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Малагусейнов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 «На  берегу».  Образ  природы  в  стихотворении.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Рутульская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  литература</w:t>
            </w: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Кор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–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Раджаб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Шикесде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Соблюдение  правил  </w:t>
            </w:r>
            <w:proofErr w:type="gramStart"/>
            <w:r w:rsidRPr="00300F89">
              <w:rPr>
                <w:rFonts w:eastAsia="Times New Roman" w:cs="Times New Roman"/>
                <w:szCs w:val="28"/>
                <w:lang w:eastAsia="ru-RU"/>
              </w:rPr>
              <w:t>традиционной</w:t>
            </w:r>
            <w:proofErr w:type="gramEnd"/>
            <w:r w:rsidRPr="00300F89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proofErr w:type="spellStart"/>
            <w:r w:rsidRPr="00300F89">
              <w:rPr>
                <w:rFonts w:eastAsia="Times New Roman" w:cs="Times New Roman"/>
                <w:szCs w:val="28"/>
                <w:lang w:eastAsia="ru-RU"/>
              </w:rPr>
              <w:t>гошмы</w:t>
            </w:r>
            <w:proofErr w:type="spellEnd"/>
            <w:r w:rsidRPr="00300F89">
              <w:rPr>
                <w:rFonts w:eastAsia="Times New Roman" w:cs="Times New Roman"/>
                <w:szCs w:val="28"/>
                <w:lang w:eastAsia="ru-RU"/>
              </w:rPr>
              <w:t>  в  стихотворениях  «Какая  несчастливая  поездка!»,  «У  старожилов  новый  человек...».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Гаджи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– Юсуф  Меджидов.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 «Я  умру...»,  «Как  не  пожалеть».  Философские  мотивы 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в творчестве  поэта.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Цахурская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u w:val="single"/>
                <w:lang w:eastAsia="ru-RU"/>
              </w:rPr>
              <w:t>  литература</w:t>
            </w: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Селим  Джафаров.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Разнообразие  тематики  стихотворений  «Нефть»,  «Овцы».</w:t>
            </w:r>
          </w:p>
          <w:p w:rsidR="00300F89" w:rsidRPr="00300F89" w:rsidRDefault="00300F89" w:rsidP="00300F89">
            <w:pPr>
              <w:spacing w:after="0" w:line="315" w:lineRule="atLeast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Нурахмед</w:t>
            </w:r>
            <w:proofErr w:type="spellEnd"/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 Рамазанов.  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«Пастушья  сумка».  Метафоричность  стихотворения.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ind w:firstLine="36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  <w:tr w:rsidR="00300F89" w:rsidRPr="00300F89" w:rsidTr="000472A1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67.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Итоговый  </w:t>
            </w:r>
            <w:r w:rsidRPr="00300F89">
              <w:rPr>
                <w:rFonts w:eastAsia="Times New Roman" w:cs="Times New Roman"/>
                <w:b/>
                <w:bCs/>
                <w:i/>
                <w:iCs/>
                <w:szCs w:val="28"/>
                <w:lang w:eastAsia="ru-RU"/>
              </w:rPr>
              <w:t>урок-зачет</w:t>
            </w:r>
            <w:r w:rsidRPr="00300F89">
              <w:rPr>
                <w:rFonts w:eastAsia="Times New Roman" w:cs="Times New Roman"/>
                <w:szCs w:val="28"/>
                <w:lang w:eastAsia="ru-RU"/>
              </w:rPr>
              <w:t>  «Постсоветская литература  народов  Дагестана».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F89" w:rsidRPr="00300F89" w:rsidRDefault="00300F89" w:rsidP="00300F89">
            <w:pPr>
              <w:spacing w:after="0" w:line="315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00F8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</w:tr>
    </w:tbl>
    <w:p w:rsidR="00300F89" w:rsidRPr="00300F89" w:rsidRDefault="00300F89" w:rsidP="00300F89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300F89" w:rsidRPr="00300F89" w:rsidRDefault="00300F89" w:rsidP="00300F89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300F89" w:rsidRPr="00300F89" w:rsidRDefault="00300F89" w:rsidP="00300F89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300F89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0472A1" w:rsidRDefault="00C92C65" w:rsidP="000472A1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7" w:history="1">
        <w:r w:rsidRPr="00C92C65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vk" href="javascript:void(0);" style="width:30pt;height:30pt" o:button="t"/>
          </w:pict>
        </w:r>
      </w:hyperlink>
      <w:hyperlink r:id="rId8" w:history="1">
        <w:r w:rsidRPr="00C92C65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 id="_x0000_i1026" type="#_x0000_t75" alt="поделиться в одноклассниках" href="javascript:void(0);" style="width:30pt;height:30pt" o:button="t"/>
          </w:pict>
        </w:r>
      </w:hyperlink>
    </w:p>
    <w:p w:rsidR="000472A1" w:rsidRDefault="000472A1" w:rsidP="000472A1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472A1" w:rsidRDefault="000472A1" w:rsidP="000472A1">
      <w:pPr>
        <w:shd w:val="clear" w:color="auto" w:fill="FFFFFF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Литература народов Дагестана: учебник для 11 класса общеобразовательных учреждений: среднее (полное) общее образование (базовый уровень) / [С. Х. Ахмедов, З. Н.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Акавов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 xml:space="preserve">, А. М.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Вагидов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 xml:space="preserve"> и др.]; под редакцией С. Х. Ахмедова. – Москва: Издательский центр «Академия», 2009 год.</w:t>
      </w:r>
    </w:p>
    <w:p w:rsidR="000472A1" w:rsidRDefault="000472A1" w:rsidP="000472A1">
      <w:pPr>
        <w:shd w:val="clear" w:color="auto" w:fill="FFFFFF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ab/>
      </w:r>
      <w:r>
        <w:rPr>
          <w:rFonts w:eastAsia="Times New Roman" w:cs="Times New Roman"/>
          <w:color w:val="181818"/>
          <w:szCs w:val="28"/>
          <w:lang w:eastAsia="ru-RU"/>
        </w:rPr>
        <w:t xml:space="preserve">Литература народов Дагестана: учебник для 11 класса общеобразовательных учреждений: среднее (полное) общее образование (базовый уровень) / [С. Х. Ахмедов, З. Н.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Акавов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 xml:space="preserve">, А. М. </w:t>
      </w:r>
      <w:proofErr w:type="spellStart"/>
      <w:r>
        <w:rPr>
          <w:rFonts w:eastAsia="Times New Roman" w:cs="Times New Roman"/>
          <w:color w:val="181818"/>
          <w:szCs w:val="28"/>
          <w:lang w:eastAsia="ru-RU"/>
        </w:rPr>
        <w:t>Вагидов</w:t>
      </w:r>
      <w:proofErr w:type="spellEnd"/>
      <w:r>
        <w:rPr>
          <w:rFonts w:eastAsia="Times New Roman" w:cs="Times New Roman"/>
          <w:color w:val="181818"/>
          <w:szCs w:val="28"/>
          <w:lang w:eastAsia="ru-RU"/>
        </w:rPr>
        <w:t xml:space="preserve"> и др.]; под редакцией С. Х. Ахмедова. – Москва: Издательский центр «Академия», 2009 год.</w:t>
      </w:r>
    </w:p>
    <w:sectPr w:rsidR="000472A1" w:rsidSect="004F5C3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B20"/>
    <w:multiLevelType w:val="multilevel"/>
    <w:tmpl w:val="6A8AB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54211B2"/>
    <w:multiLevelType w:val="multilevel"/>
    <w:tmpl w:val="201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00F89"/>
    <w:rsid w:val="00022720"/>
    <w:rsid w:val="000472A1"/>
    <w:rsid w:val="00125D38"/>
    <w:rsid w:val="00300F89"/>
    <w:rsid w:val="00316862"/>
    <w:rsid w:val="003E02DD"/>
    <w:rsid w:val="004119B8"/>
    <w:rsid w:val="004A263A"/>
    <w:rsid w:val="004F5C38"/>
    <w:rsid w:val="005A4F25"/>
    <w:rsid w:val="00636779"/>
    <w:rsid w:val="006C0B77"/>
    <w:rsid w:val="00713B2F"/>
    <w:rsid w:val="008242FF"/>
    <w:rsid w:val="00870751"/>
    <w:rsid w:val="008C50C6"/>
    <w:rsid w:val="009034F0"/>
    <w:rsid w:val="00922C48"/>
    <w:rsid w:val="00A11194"/>
    <w:rsid w:val="00AA3357"/>
    <w:rsid w:val="00AF2E94"/>
    <w:rsid w:val="00B915B7"/>
    <w:rsid w:val="00BE7392"/>
    <w:rsid w:val="00C92C65"/>
    <w:rsid w:val="00CD7F9F"/>
    <w:rsid w:val="00E25B8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0F8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F8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0F8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0F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00F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0F89"/>
    <w:rPr>
      <w:color w:val="800080"/>
      <w:u w:val="single"/>
    </w:rPr>
  </w:style>
  <w:style w:type="character" w:customStyle="1" w:styleId="choose-docicon">
    <w:name w:val="choose-doc__icon"/>
    <w:basedOn w:val="a0"/>
    <w:rsid w:val="00300F89"/>
  </w:style>
  <w:style w:type="character" w:customStyle="1" w:styleId="choose-docfile-name">
    <w:name w:val="choose-doc__file-name"/>
    <w:basedOn w:val="a0"/>
    <w:rsid w:val="00300F89"/>
  </w:style>
  <w:style w:type="paragraph" w:customStyle="1" w:styleId="chosen-file">
    <w:name w:val="chosen-file"/>
    <w:basedOn w:val="a"/>
    <w:rsid w:val="00300F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F89"/>
    <w:rPr>
      <w:b/>
      <w:bCs/>
    </w:rPr>
  </w:style>
  <w:style w:type="character" w:customStyle="1" w:styleId="slider-readerprogress-value">
    <w:name w:val="slider-reader__progress-value"/>
    <w:basedOn w:val="a0"/>
    <w:rsid w:val="00300F89"/>
  </w:style>
  <w:style w:type="paragraph" w:customStyle="1" w:styleId="worksheet-widgetcount">
    <w:name w:val="worksheet-widget__count"/>
    <w:basedOn w:val="a"/>
    <w:rsid w:val="00300F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00F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00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00F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0F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0F8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19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43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03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9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671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806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20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83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0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5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22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83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2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75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14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33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38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53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0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8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76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22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035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1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08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08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0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6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2282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4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9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134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8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4302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2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2363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60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1548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5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9068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992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167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3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36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5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03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0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41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206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9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6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3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4" w:color="4F81B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43EF-D174-4CA3-B349-702ADF6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32</Pages>
  <Words>5130</Words>
  <Characters>29244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2023-09-30T11:08:00Z</cp:lastPrinted>
  <dcterms:created xsi:type="dcterms:W3CDTF">2023-09-29T07:34:00Z</dcterms:created>
  <dcterms:modified xsi:type="dcterms:W3CDTF">2023-11-11T08:46:00Z</dcterms:modified>
</cp:coreProperties>
</file>