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3D" w:rsidRPr="00727F3D" w:rsidRDefault="00727F3D" w:rsidP="00727F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727F3D" w:rsidRPr="00727F3D" w:rsidRDefault="00727F3D" w:rsidP="00727F3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</w:t>
      </w:r>
    </w:p>
    <w:p w:rsidR="003D4588" w:rsidRDefault="003D4588" w:rsidP="003D45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4588" w:rsidRDefault="003D4588" w:rsidP="003D4588">
      <w:pPr>
        <w:jc w:val="center"/>
      </w:pPr>
      <w:r>
        <w:rPr>
          <w:rFonts w:ascii="Times New Roman" w:hAnsi="Times New Roman"/>
          <w:b/>
          <w:bCs/>
          <w:sz w:val="24"/>
        </w:rPr>
        <w:t>МИНИСТЕРСТВО ПРОСВЕЩЕНИЯ РОССИЙСКОЙ ФЕДЕРАЦИИ</w:t>
      </w:r>
    </w:p>
    <w:p w:rsidR="003D4588" w:rsidRDefault="003D4588" w:rsidP="003D4588">
      <w:pPr>
        <w:jc w:val="center"/>
      </w:pPr>
      <w:r>
        <w:rPr>
          <w:rFonts w:ascii="Times New Roman" w:hAnsi="Times New Roman"/>
          <w:b/>
          <w:bCs/>
          <w:sz w:val="24"/>
        </w:rPr>
        <w:t>Министерство образования и науки Республики Дагестан</w:t>
      </w:r>
    </w:p>
    <w:p w:rsidR="003D4588" w:rsidRDefault="003D4588" w:rsidP="003D458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АМР «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Кумторкалинский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район»</w:t>
      </w:r>
    </w:p>
    <w:p w:rsidR="003D4588" w:rsidRDefault="003D4588" w:rsidP="00F354AC">
      <w:pPr>
        <w:jc w:val="center"/>
      </w:pPr>
      <w:r>
        <w:rPr>
          <w:rFonts w:ascii="Times New Roman" w:hAnsi="Times New Roman"/>
          <w:sz w:val="24"/>
          <w:szCs w:val="24"/>
        </w:rPr>
        <w:t xml:space="preserve">МКОУ « </w:t>
      </w:r>
      <w:proofErr w:type="spellStart"/>
      <w:r>
        <w:rPr>
          <w:rFonts w:ascii="Times New Roman" w:hAnsi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им. И.И. </w:t>
      </w:r>
      <w:proofErr w:type="spellStart"/>
      <w:r>
        <w:rPr>
          <w:rFonts w:ascii="Times New Roman" w:hAnsi="Times New Roman"/>
          <w:sz w:val="24"/>
          <w:szCs w:val="24"/>
        </w:rPr>
        <w:t>Исламова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3D4588" w:rsidRDefault="003D4588" w:rsidP="003D4588">
      <w:pPr>
        <w:rPr>
          <w:rFonts w:ascii="Times New Roman" w:hAnsi="Times New Roman"/>
          <w:b/>
          <w:bCs/>
          <w:sz w:val="24"/>
          <w:szCs w:val="24"/>
        </w:rPr>
      </w:pPr>
    </w:p>
    <w:p w:rsidR="003D4588" w:rsidRDefault="00F354AC" w:rsidP="003D4588">
      <w:pPr>
        <w:rPr>
          <w:rFonts w:ascii="Times New Roman" w:hAnsi="Times New Roman"/>
          <w:b/>
          <w:bCs/>
          <w:sz w:val="24"/>
          <w:szCs w:val="24"/>
        </w:rPr>
      </w:pPr>
      <w:r w:rsidRPr="00F354AC">
        <w:rPr>
          <w:rFonts w:ascii="Times New Roman" w:hAnsi="Times New Roman"/>
          <w:b/>
          <w:bCs/>
          <w:sz w:val="24"/>
          <w:szCs w:val="24"/>
        </w:rPr>
        <w:drawing>
          <wp:inline distT="0" distB="0" distL="0" distR="0">
            <wp:extent cx="5940425" cy="1991352"/>
            <wp:effectExtent l="19050" t="0" r="3175" b="0"/>
            <wp:docPr id="1" name="Рисунок 1" descr="C:\Users\St\Downloads\IMG_20231031_0955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wnloads\IMG_20231031_0955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588" w:rsidRDefault="003D4588" w:rsidP="003D458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F354AC" w:rsidRDefault="003D4588" w:rsidP="003D45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РАБОЧАЯ ПРОГРАММА 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br/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курса</w:t>
      </w:r>
      <w:r w:rsidR="00F354AC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внеурочной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F354AC">
        <w:rPr>
          <w:rFonts w:ascii="Times New Roman" w:hAnsi="Times New Roman" w:cs="Times New Roman"/>
          <w:sz w:val="28"/>
          <w:szCs w:val="28"/>
        </w:rPr>
        <w:t xml:space="preserve">читательская грамотность </w:t>
      </w:r>
    </w:p>
    <w:p w:rsidR="003D4588" w:rsidRDefault="00F354AC" w:rsidP="003D458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«Литература и кино»</w:t>
      </w:r>
      <w:r>
        <w:rPr>
          <w:rFonts w:ascii="Times New Roman" w:hAnsi="Times New Roman" w:cs="Times New Roman"/>
          <w:sz w:val="28"/>
          <w:szCs w:val="28"/>
        </w:rPr>
        <w:br/>
        <w:t>для 5</w:t>
      </w:r>
      <w:r w:rsidR="003D4588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3D4588">
        <w:rPr>
          <w:rFonts w:ascii="Times New Roman" w:hAnsi="Times New Roman" w:cs="Times New Roman"/>
          <w:sz w:val="28"/>
          <w:szCs w:val="28"/>
        </w:rPr>
        <w:br/>
        <w:t>на  2023-2024учебный год</w:t>
      </w:r>
    </w:p>
    <w:p w:rsidR="003D4588" w:rsidRDefault="003D4588" w:rsidP="00727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D4588" w:rsidRDefault="003D4588" w:rsidP="00727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D4588" w:rsidRDefault="00F354AC" w:rsidP="00F354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Составитель: Гусейнова Х.А.</w:t>
      </w:r>
    </w:p>
    <w:p w:rsidR="00F354AC" w:rsidRDefault="00F354AC" w:rsidP="00F354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учитель русского языка и литературы</w:t>
      </w:r>
    </w:p>
    <w:p w:rsidR="003D4588" w:rsidRDefault="003D4588" w:rsidP="00F354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D4588" w:rsidRDefault="003D4588" w:rsidP="00F354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D4588" w:rsidRDefault="003D4588" w:rsidP="00727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D4588" w:rsidRDefault="003D4588" w:rsidP="00727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D4588" w:rsidRDefault="003D4588" w:rsidP="00727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D4588" w:rsidRDefault="003D4588" w:rsidP="00727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D4588" w:rsidRDefault="003D4588" w:rsidP="00727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D4588" w:rsidRDefault="003D4588" w:rsidP="00727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D4588" w:rsidRDefault="003D4588" w:rsidP="00727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D4588" w:rsidRDefault="003D4588" w:rsidP="00727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D4588" w:rsidRDefault="003D4588" w:rsidP="00727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D4588" w:rsidRDefault="003D4588" w:rsidP="00727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27F3D" w:rsidRPr="00727F3D" w:rsidRDefault="003D4588" w:rsidP="00727F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      с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лмало.2023г</w:t>
      </w:r>
      <w:r w:rsidR="00727F3D"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27F3D" w:rsidRPr="00727F3D" w:rsidRDefault="00727F3D" w:rsidP="00727F3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 Пояснительная записка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ind w:firstLine="284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рассчитана на 68 ч, из расчета 2 часа в неделю.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 В Федеральном государственном образовательном стандарте (ФГОС) немалое место отводится совершенствованию умений осуществлять текстовую деятельность. Современные программы ориентируют учителя на развитие текстовой компетенции учащихся.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Сегодня сочинение ввели как итоговую форму аттестации, что говорит о потребности общества в людях, умеющих письменно излагать свои мысли. На итоговой аттестации от выпускника требуется создание собственного текста на основе литературного произведения.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Между тем следует обратить внимание на то, что современные подростки печатному тексту предпочитают видео и </w:t>
      </w: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аудиотексты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Если раньше информацию черпали только из книг, то сейчас все мы живём в </w:t>
      </w: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медиапространстве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и поэтому надо разбираться в том, вся ли информация необходима, а для этого нужно иметь навыки критического анализа </w:t>
      </w: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медиаинформации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 тому же уже второй год среди тем Всероссийского сочинения есть темы, предполагающие умение ученика анализировать не только печатный, но и </w:t>
      </w: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медиатекст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  Если грамотно спланировать работу с </w:t>
      </w: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медиатекстом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то ученику будет понятно, что анализ </w:t>
      </w: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медиатекста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ничуть не легче анализа печатного текста, а иногда даже сложнее. Т.о, работа с </w:t>
      </w: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медиатекстом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позволяет дать понять детям, что надо и смотреть, и читать.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Для любого </w:t>
      </w:r>
      <w:proofErr w:type="gram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учителя</w:t>
      </w:r>
      <w:proofErr w:type="gram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очевидно, что заменить прочтение художественного произведения на просмотр фильма невозможно. </w:t>
      </w: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Медиатекст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должен рассматриваться только в сравнении с печатной версией. Но где взять дополнительное время для просмотра экранизаций классических произведений? Здесь в помощь учителю стандартом образования предусмотрены часы внеурочной деятельности.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Таким образом, разработка программы курса «Литература и кино» обусловлена потребностью общества в гражданах, умеющих критически воспринимать любую информацию.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Курс внеурочной деятельности рассчитан на 68 часов. Просмотр фильмов сопровождается самостоятельной и практической работой учащихся.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 и задачи курса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 данного курса - общее и литературное развитие детей: </w:t>
      </w:r>
      <w:r w:rsidRPr="0072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интеллектуального, нравственного и эстетического развития школьника, становление устойчивых зрительских интересов в области содержательного кинематографа, развитие способности критического мышления.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Задачи: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 параллельном изучении литературы продолжить изучение искусства на материале кино;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проследить «жизнь» литературного произведения в разные эпохи и поставить в связи с этим проблему интерпретации;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активизировать интерес к обоим видам искусства;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воспитывать зрительскую культуру, приобщать к лучшим традициям литературы и кино.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развить в ученике необходимость обдумать, понять и оценить фильм: его основные мысли, его соответствие действительности, его художественные качества, начиная с игры </w:t>
      </w: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актёров и кончая тонкостями музыкального и цветового решения, композицией кадров, монтажа.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Планируемые задачи внеурочной деятельности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Личностные результаты: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учеников будут сформированы: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уважительное и доброжелательное отношение к другому человеку, его мнению;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потребность сотрудничества со сверстниками, бесконфликтное поведение;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эстетические потребности, нравственные ценности на основе просмотра отечественных и зарубежных фильмов и прочтения художественных произведений;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Предметные результаты: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Учащиеся научатся: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устный и письменный отзыв о кинофильме, игре актёров;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сопоставлять поступки героев;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отзыв на фильм, делать доклады и сообщения;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72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пределять замысел, идейную или литературную основы;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72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ысказывать суждение об эстетической ценности </w:t>
      </w:r>
      <w:proofErr w:type="spellStart"/>
      <w:r w:rsidRPr="0072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медиатекста</w:t>
      </w:r>
      <w:proofErr w:type="spellEnd"/>
      <w:r w:rsidRPr="0072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различать произведения по жанру;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рассуждать о возможных вариантах судеб персонажей в произведениях с открытым финалом;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видеть различие между произведением литературы и экранизацией, т.е. восприятием художественного текста сценаристом, режиссером, актерами.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Метапредметные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результаты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Познавательные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Обучающиеся научатся: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понимать и применять полученную информацию при выполнении заданий;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проявлять индивидуальные творческие способности при написании сочинений, чтении по ролям и </w:t>
      </w: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инсценировании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Коммуникативные: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Обучающиеся научатся: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формулировать собственное мнение и позицию, включаться в диалог, в коллективное обсуждение, проявлять инициативу и активность;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работать в группе, учитывать мнения партнёров;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обращаться за помощью, формулировать причину затруднений;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предлагать помощь и сотрудничество;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договариваться о распределении функций и ролей в совместной деятельности, приходить к общему решению;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осуществлять взаимный контроль;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Регулятивные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 Обучающиеся научатся: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понимать и принимать учебную задачу, сформулированную учителем;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планировать свои действия на отдельных этапах работы над отзывом;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осуществлять контроль, коррекцию и оценку результатов своей деятельности;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анализировать причины успеха/неуспеха, осваивать с помощью учителя позитивные установки типа: «У меня всё получится»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  В результате такой работы помимо развития текстовой деятельности ученик становится </w:t>
      </w: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медиакомпетентным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 осмысленно воспринимает </w:t>
      </w: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медиатекст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 интерпретирует, критически анализирует </w:t>
      </w: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медиатексты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понимает их суть, адресную направленность; 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 находит требуемую информацию в </w:t>
      </w: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медиатекстах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систематизирует ее по определенным признакам;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 трансформирует визуальную информацию </w:t>
      </w:r>
      <w:proofErr w:type="gram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вербальную и обратно;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bookmarkStart w:id="0" w:name="_GoBack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 создает собственные тексты на основе </w:t>
      </w: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медиатекста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bookmarkEnd w:id="0"/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  Работа с </w:t>
      </w: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медиатекстами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обеспечивает осмысление литературы на более глубоком уровне, обогащает опыт разнообразных переживаний, развивает эмоциональную культуру, эстетический вкус учащихся как основу читательской самостоятельной деятельности, как ориентир нравственного выбора; развивает творческий подход к восприятию окружающего мира, любознательность учащихся.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  Программа содержит ресурсы построения индивидуального образовательного маршрута </w:t>
      </w:r>
      <w:proofErr w:type="gram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Основная масса учеников в конечном итоге получит возможность научиться писать критическую статью на фильм, что представляет собой альтернативу традиционному написанию сочинения по прочитанному произведению. Творчески одарённым детям программа обеспечивает условия для создания собственных </w:t>
      </w: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медиатекстов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целью самореализации и получения возможности участвовать в конкурсах (сейчас всё больше конкурсов на создание детьми собственных </w:t>
      </w:r>
      <w:proofErr w:type="spellStart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медиапродуктов</w:t>
      </w:r>
      <w:proofErr w:type="spellEnd"/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 Слабый ученик с низкой техникой чтения, не позволяющей в полной мере понять печатный художественный текст, получает дополнительную возможность осмыслить замысел художественного произведения.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ind w:left="426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Содержание предмета</w:t>
      </w:r>
    </w:p>
    <w:p w:rsidR="00727F3D" w:rsidRPr="00727F3D" w:rsidRDefault="00727F3D" w:rsidP="00727F3D">
      <w:pPr>
        <w:shd w:val="clear" w:color="auto" w:fill="FFFFFF"/>
        <w:spacing w:after="0" w:line="315" w:lineRule="atLeast"/>
        <w:ind w:firstLine="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Внеурочная деятельность учащихся становится неотъемлемой частью образовательного процесса в школе.  Содержание курса «Литература и кино» параллельно содержанию программы по литературе по УМК </w:t>
      </w:r>
      <w:r w:rsidRPr="0072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 Коровина В. Я., Журавлёв В. П., Коровин В. И. Литература 5 класс </w:t>
      </w:r>
      <w:r w:rsidRPr="00727F3D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и </w:t>
      </w:r>
      <w:r w:rsidRPr="00727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позволяет увидеть учащимся произведение другого вида искусства на материале художественной литературы, решая задачи развития, воспитания и социализации школьников, что соответствует ФГОС. </w:t>
      </w:r>
    </w:p>
    <w:p w:rsidR="00727F3D" w:rsidRPr="00727F3D" w:rsidRDefault="00727F3D" w:rsidP="00727F3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7F3D" w:rsidRPr="00727F3D" w:rsidRDefault="00727F3D" w:rsidP="00727F3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7F3D" w:rsidRPr="00727F3D" w:rsidRDefault="00727F3D" w:rsidP="00727F3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7F3D" w:rsidRPr="00727F3D" w:rsidRDefault="00727F3D" w:rsidP="00727F3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Тематическое планирование литература 5 класс.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2"/>
        <w:gridCol w:w="3130"/>
        <w:gridCol w:w="1886"/>
        <w:gridCol w:w="2147"/>
        <w:gridCol w:w="2155"/>
      </w:tblGrid>
      <w:tr w:rsidR="00727F3D" w:rsidRPr="00727F3D" w:rsidTr="00727F3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по развитию речи</w:t>
            </w:r>
          </w:p>
        </w:tc>
        <w:tc>
          <w:tcPr>
            <w:tcW w:w="2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по внеклассному чтению</w:t>
            </w:r>
          </w:p>
        </w:tc>
        <w:tc>
          <w:tcPr>
            <w:tcW w:w="2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Контрольные, практические работы.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727F3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Введение (1 час)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727F3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 xml:space="preserve">Устное народное творчество </w:t>
            </w:r>
            <w:proofErr w:type="gramStart"/>
            <w:r w:rsidRPr="00727F3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727F3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9 ч)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727F3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Из древнерусской литературы (2 часа)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727F3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Из русской литературы XVIII века – 1 ч.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727F3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Из русской литературы XIX века (40 ч.)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поэты о Родине (3 часа)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русской литературы XX века (27 ч)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Поэты о Великой Отечественной войне (2ч.)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Поэты и писатели 20 в. О Родине. (3ч.)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улыбаются (3 ч.)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зарубежной литературы  (11ч.)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before="26" w:after="12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727F3D" w:rsidRPr="00727F3D" w:rsidRDefault="00727F3D" w:rsidP="00727F3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7F3D" w:rsidRPr="00727F3D" w:rsidRDefault="00727F3D" w:rsidP="00727F3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 5 класс.</w:t>
      </w:r>
    </w:p>
    <w:tbl>
      <w:tblPr>
        <w:tblpPr w:leftFromText="180" w:rightFromText="180" w:bottomFromText="155" w:vertAnchor="text"/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8"/>
        <w:gridCol w:w="6067"/>
        <w:gridCol w:w="876"/>
        <w:gridCol w:w="1214"/>
        <w:gridCol w:w="1145"/>
      </w:tblGrid>
      <w:tr w:rsidR="00727F3D" w:rsidRPr="00727F3D" w:rsidTr="00727F3D">
        <w:trPr>
          <w:trHeight w:val="520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Наименование раздела</w:t>
            </w:r>
          </w:p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Кол-во</w:t>
            </w:r>
          </w:p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Дата</w:t>
            </w:r>
          </w:p>
        </w:tc>
      </w:tr>
      <w:tr w:rsidR="00727F3D" w:rsidRPr="00727F3D" w:rsidTr="00727F3D">
        <w:trPr>
          <w:trHeight w:val="5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Планир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Фактич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727F3D" w:rsidRPr="00727F3D" w:rsidTr="00727F3D">
        <w:trPr>
          <w:trHeight w:val="3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Вводное занятие. Что такое хорошее кино и как его делают? Экранизация как жанр киноискусства.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Особенности интерпретации мифа о Прометее. Мультипликационный фильм А. 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Снежко-Блоцкой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1974.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Экранизация поэмы Гомера «Одиссея». Мультфильм 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ВалентасАшкинс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«Разрушение Трои и приключения Одиссея», 1998.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Экранизация сказки «Царевна-лягушка». Мультфильм </w:t>
            </w: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Михаила 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Цехановского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«Царевна-лягушка», 1954.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Экранизация Повести временных лет. </w:t>
            </w: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Мультфильм «Повесть временных лет», 2011. Режиссер: Мария 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Ховенко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Инга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Монаенкова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727F3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Викторина по басням И.А. Крылова с использованием анимационных фильмов. Н. Фёдорова «Стрекоза и муравей», 1961. А. 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Харжиновского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«В мире басен», 1973. и др.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Экранизация «Сказки о мертвой царевне и семи богатырях». Мультфильм И.П. Иванова-Вано, 1951.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E72B3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5" w:tgtFrame="_blank" w:history="1">
              <w:r w:rsidR="00727F3D" w:rsidRPr="00727F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Мультфильм "У лукоморья дуб зелёный..." (пролог к поэме А.С.Пушкина "Руслан и Людмила")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14-15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Экранизация поэмы А.С. Пушкина «Руслан и Людмила» А. Птушко, 1972.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rPr>
          <w:trHeight w:val="302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Документальный фильм «Бородино». Выпуск «Галилео» «Бородино», 2012.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17-18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Экранизация повести Н.В. Гоголя «Ночь перед Рождеством» А. 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Роу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, 1961.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rPr>
          <w:trHeight w:val="318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lastRenderedPageBreak/>
              <w:t>19-20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Экранизация рассказа И.С. Тургенева «Муму». Мультфильм В. Караваева «Муму», 1987. Фрагменты фильма Ю. Грымова «Му-му», 1998.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rPr>
          <w:trHeight w:val="20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0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21-23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0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Экранизация повести Л.Н. Толстого «Кавказский пленник» Г.Калатозишвили,1975.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0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rPr>
          <w:trHeight w:val="7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Экранизация рассказа А.П. Чехова «Пересолил». Мультфильм В. Дегтярёва, 1959.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Экранизация рассказа А.П. Чехова «Злоумышленник». Сценки А.П. Чехов Лен. ТВ. 1973.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Экранизация сказа П.П. Бажова «Горный мастер». Мультфильм И.Ковалевской, 1978.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27-28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Экранизация сказа П.П. Бажова «Каменный цветок». Художественный фильм 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А.Птушко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, 1946.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Экранизация сказа Бажова «Каменный цветок». </w:t>
            </w:r>
            <w:proofErr w:type="gramStart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Мультипликационного</w:t>
            </w:r>
            <w:proofErr w:type="gramEnd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фильм О. Николаевского, 1977.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Экранизация рассказа М. Шолохова «Жеребёнок» В. 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Фетина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, 1959.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31-32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Экранизация книги Д. 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Дэфо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«Жизнь и удивительные приключения Робинзона Крузо» С. Говорухина,  1972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33-34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Экранизация</w:t>
            </w: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сказок Г.Х. Андерсена. Мультфильм «Соловей</w:t>
            </w: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», </w:t>
            </w:r>
            <w:hyperlink r:id="rId6" w:history="1">
              <w:r w:rsidRPr="00727F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Иосиф </w:t>
              </w:r>
              <w:proofErr w:type="spellStart"/>
              <w:r w:rsidRPr="00727F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Доукша</w:t>
              </w:r>
              <w:proofErr w:type="spellEnd"/>
            </w:hyperlink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 </w:t>
            </w:r>
            <w:hyperlink r:id="rId7" w:history="1">
              <w:r w:rsidRPr="00727F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Майя </w:t>
              </w:r>
              <w:proofErr w:type="spellStart"/>
              <w:r w:rsidRPr="00727F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Бузинова</w:t>
              </w:r>
              <w:proofErr w:type="spellEnd"/>
            </w:hyperlink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1991. Худ. Фильм Н. 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Кошеверовой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1979.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rPr>
          <w:trHeight w:val="25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35-37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Экранизация произведения М.Твена «Том 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Сойер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» С. Говорухина, 1981.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rPr>
          <w:trHeight w:val="18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Экранизация Диалог литературы и киноискусства.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rPr>
          <w:trHeight w:val="1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39-40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Экранизация </w:t>
            </w:r>
            <w:hyperlink r:id="rId8" w:history="1">
              <w:r w:rsidRPr="00727F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Антоний Погорельский, "Чёрная курица, или Подземные жители" (1956 г.)</w:t>
              </w:r>
            </w:hyperlink>
          </w:p>
          <w:p w:rsidR="00727F3D" w:rsidRPr="00727F3D" w:rsidRDefault="00727F3D" w:rsidP="00727F3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rPr>
          <w:trHeight w:val="102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41-42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Экранизация </w:t>
            </w:r>
            <w:hyperlink r:id="rId9" w:history="1">
              <w:r w:rsidRPr="00727F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Теплый Хлеб (1973) - сказки К. Паустовского</w:t>
              </w:r>
            </w:hyperlink>
          </w:p>
          <w:p w:rsidR="00727F3D" w:rsidRPr="00727F3D" w:rsidRDefault="00727F3D" w:rsidP="00727F3D">
            <w:pPr>
              <w:spacing w:after="0" w:line="10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rPr>
          <w:trHeight w:val="17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43-45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Экранизация </w:t>
            </w:r>
            <w:hyperlink r:id="rId10" w:history="1">
              <w:r w:rsidRPr="00727F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Короленко - В дурном обществе (("Среди серых камней") ("Дети подземелья"))</w:t>
              </w:r>
            </w:hyperlink>
          </w:p>
          <w:p w:rsidR="00727F3D" w:rsidRPr="00727F3D" w:rsidRDefault="00727F3D" w:rsidP="00727F3D">
            <w:pPr>
              <w:spacing w:after="0" w:line="17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7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rPr>
          <w:trHeight w:val="27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46-47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Экранизация </w:t>
            </w:r>
            <w:hyperlink r:id="rId11" w:history="1">
              <w:proofErr w:type="gramStart"/>
              <w:r w:rsidRPr="00727F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Кавказский</w:t>
              </w:r>
              <w:proofErr w:type="gramEnd"/>
              <w:r w:rsidRPr="00727F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 xml:space="preserve"> </w:t>
              </w:r>
              <w:proofErr w:type="spellStart"/>
              <w:r w:rsidRPr="00727F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пленник-х.ф</w:t>
              </w:r>
              <w:proofErr w:type="spellEnd"/>
              <w:r w:rsidRPr="00727F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. (1975) По мотивам одноименной повести Л.Н. Толстого.</w:t>
              </w:r>
            </w:hyperlink>
          </w:p>
          <w:p w:rsidR="00727F3D" w:rsidRPr="00727F3D" w:rsidRDefault="00727F3D" w:rsidP="0072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rPr>
          <w:trHeight w:val="262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48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Экранизация В.М. Шукшина «Чудик»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49-50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after="46" w:line="240" w:lineRule="auto"/>
              <w:ind w:left="19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Экранизация Тимур и его команда (1940 г., 1976 г.)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rPr>
          <w:trHeight w:val="30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51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after="46" w:line="240" w:lineRule="auto"/>
              <w:ind w:left="19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Экранизация фильма Снежная Королева (1986 г.)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rPr>
          <w:trHeight w:val="28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52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after="46" w:line="240" w:lineRule="auto"/>
              <w:ind w:left="19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Экранизация мультфильма Снежная королева (1966 г.)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rPr>
          <w:trHeight w:val="19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53-54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after="46" w:line="195" w:lineRule="atLeast"/>
              <w:ind w:left="19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Экранизация</w:t>
            </w:r>
            <w:proofErr w:type="gramStart"/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</w:t>
            </w:r>
            <w:proofErr w:type="gramEnd"/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венадцать месяцев (1972 г.)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27F3D" w:rsidRPr="00727F3D" w:rsidRDefault="00727F3D" w:rsidP="00727F3D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rPr>
          <w:trHeight w:val="15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55-56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after="46" w:line="150" w:lineRule="atLeast"/>
              <w:ind w:left="19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Экранизация </w:t>
            </w:r>
            <w:hyperlink r:id="rId12" w:tgtFrame="_blank" w:history="1">
              <w:r w:rsidRPr="00727F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 xml:space="preserve">Фильм "Тот самый Мюнхгаузен" (по повести </w:t>
              </w:r>
              <w:proofErr w:type="spellStart"/>
              <w:r w:rsidRPr="00727F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Э.Распе</w:t>
              </w:r>
              <w:proofErr w:type="spellEnd"/>
              <w:r w:rsidRPr="00727F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 xml:space="preserve"> "Приключения барона Мюнхгаузена")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hd w:val="clear" w:color="auto" w:fill="FFFFFF"/>
              <w:spacing w:after="46" w:line="240" w:lineRule="auto"/>
              <w:ind w:left="19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Экранизация 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Расмус-бродяга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(1978 г.)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59-</w:t>
            </w: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Фильм "Королевство кривых зеркал" Александр 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Роу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   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61-62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Экранизация Фильм «Приключения Электроника» Константин 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Бромберг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1979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Экранизация Фильм "Чук и Гек", Иван 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Лукинский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1953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Экранизация  Фильм "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Морозко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" Александр </w:t>
            </w:r>
            <w:proofErr w:type="spellStart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Роу</w:t>
            </w:r>
            <w:proofErr w:type="spellEnd"/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1964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27F3D" w:rsidRPr="00727F3D" w:rsidTr="00727F3D">
        <w:trPr>
          <w:trHeight w:val="208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Экранизация Фильм "Золушка", 1947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F3D" w:rsidRPr="00727F3D" w:rsidRDefault="00727F3D" w:rsidP="00727F3D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27F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B20CA1" w:rsidRDefault="00B20CA1"/>
    <w:sectPr w:rsidR="00B20CA1" w:rsidSect="0063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F3D"/>
    <w:rsid w:val="003D4588"/>
    <w:rsid w:val="00636758"/>
    <w:rsid w:val="00727F3D"/>
    <w:rsid w:val="007E72B3"/>
    <w:rsid w:val="00B20CA1"/>
    <w:rsid w:val="00BA5984"/>
    <w:rsid w:val="00F35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2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2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27F3D"/>
    <w:rPr>
      <w:i/>
      <w:iCs/>
    </w:rPr>
  </w:style>
  <w:style w:type="character" w:styleId="a6">
    <w:name w:val="Hyperlink"/>
    <w:basedOn w:val="a0"/>
    <w:uiPriority w:val="99"/>
    <w:semiHidden/>
    <w:unhideWhenUsed/>
    <w:rsid w:val="00727F3D"/>
    <w:rPr>
      <w:color w:val="0000FF"/>
      <w:u w:val="single"/>
    </w:rPr>
  </w:style>
  <w:style w:type="character" w:styleId="a7">
    <w:name w:val="Strong"/>
    <w:basedOn w:val="a0"/>
    <w:uiPriority w:val="22"/>
    <w:qFormat/>
    <w:rsid w:val="00727F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A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2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2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27F3D"/>
    <w:rPr>
      <w:i/>
      <w:iCs/>
    </w:rPr>
  </w:style>
  <w:style w:type="character" w:styleId="a6">
    <w:name w:val="Hyperlink"/>
    <w:basedOn w:val="a0"/>
    <w:uiPriority w:val="99"/>
    <w:semiHidden/>
    <w:unhideWhenUsed/>
    <w:rsid w:val="00727F3D"/>
    <w:rPr>
      <w:color w:val="0000FF"/>
      <w:u w:val="single"/>
    </w:rPr>
  </w:style>
  <w:style w:type="character" w:styleId="a7">
    <w:name w:val="Strong"/>
    <w:basedOn w:val="a0"/>
    <w:uiPriority w:val="22"/>
    <w:qFormat/>
    <w:rsid w:val="00727F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A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299081275_171395483?list=36267463c2c7dcded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inopoisk.ru/name/1650279/" TargetMode="External"/><Relationship Id="rId12" Type="http://schemas.openxmlformats.org/officeDocument/2006/relationships/hyperlink" Target="http://www.youtube.com/watch?v=4QOH1wF2d6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nopoisk.ru/name/1650276/" TargetMode="External"/><Relationship Id="rId11" Type="http://schemas.openxmlformats.org/officeDocument/2006/relationships/hyperlink" Target="https://vk.com/video43140384_168133295?list=65b8512c85a387f75e" TargetMode="External"/><Relationship Id="rId5" Type="http://schemas.openxmlformats.org/officeDocument/2006/relationships/hyperlink" Target="https://www.youtube.com/watch?v=m1Y1gjosWJc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vk.com/video-76874503_170175003?list=9a14ee0703e9c586a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video17270941_171426344?list=20fb498da192efb95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2023-09-16T08:16:00Z</cp:lastPrinted>
  <dcterms:created xsi:type="dcterms:W3CDTF">2023-09-16T08:05:00Z</dcterms:created>
  <dcterms:modified xsi:type="dcterms:W3CDTF">2023-11-03T09:55:00Z</dcterms:modified>
</cp:coreProperties>
</file>