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42D" w:rsidRPr="00CA042D" w:rsidRDefault="00CA042D" w:rsidP="00CA042D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литературе для 7 класса разработана на основании следующих нормативных документов: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Федерального государственного образовательного стандарта основного общего образования.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Примерной программы по литературе основного общего образования.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Авторской программы по литературе к предметной линии учебников авторов В.Я. Коровиной, В.П. Журавлева, В.И. Коровина и других.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Учебного плана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СОШ»» на 2019 – 2020</w:t>
      </w: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CA042D" w:rsidRPr="00CA042D" w:rsidRDefault="00CA042D" w:rsidP="00CA0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литературы в основной школе направлено на достижение следующих </w:t>
      </w:r>
      <w:r w:rsidRPr="00CA04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</w:t>
      </w: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A042D" w:rsidRPr="00CA042D" w:rsidRDefault="00CA042D" w:rsidP="00CA042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формирование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</w:t>
      </w:r>
    </w:p>
    <w:p w:rsidR="00CA042D" w:rsidRPr="00CA042D" w:rsidRDefault="00CA042D" w:rsidP="00CA042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развитие интеллектуальных и творческих способностей учащихся, необходимых для их успешной социализации и самореализации;</w:t>
      </w:r>
    </w:p>
    <w:p w:rsidR="00CA042D" w:rsidRPr="00CA042D" w:rsidRDefault="00CA042D" w:rsidP="00CA042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постижение учащимися вершинных произведений отечественной и мировой литературы, их чтение и анализ, освоенный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CA042D" w:rsidRPr="00CA042D" w:rsidRDefault="00CA042D" w:rsidP="00CA042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CA042D" w:rsidRPr="00CA042D" w:rsidRDefault="00CA042D" w:rsidP="00CA042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CA042D" w:rsidRPr="00CA042D" w:rsidRDefault="00CA042D" w:rsidP="00CA042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овладение важнейшими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общеучебными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CA042D" w:rsidRPr="00CA042D" w:rsidRDefault="00CA042D" w:rsidP="00CA042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цели обуславливают решение следующих </w:t>
      </w:r>
      <w:r w:rsidRPr="00CA04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задач:</w:t>
      </w:r>
    </w:p>
    <w:p w:rsidR="00CA042D" w:rsidRPr="00CA042D" w:rsidRDefault="00CA042D" w:rsidP="00CA042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первоначальные умения анализа с целью углубления восприятия и осознания идейно-художественной специфики изучаемых произведений; совершенствовать навыки выразительного чтения;</w:t>
      </w:r>
    </w:p>
    <w:p w:rsidR="00CA042D" w:rsidRPr="00CA042D" w:rsidRDefault="00CA042D" w:rsidP="00CA042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способности понимать и эстетически воспринимать произведения русской и зарубежной литературы;</w:t>
      </w:r>
    </w:p>
    <w:p w:rsidR="00CA042D" w:rsidRPr="00CA042D" w:rsidRDefault="00CA042D" w:rsidP="00CA042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духовного мира учащихся путем приобщения их к нравственным ценностям и художественному многообразию литературы</w:t>
      </w:r>
    </w:p>
    <w:p w:rsidR="00CA042D" w:rsidRPr="00CA042D" w:rsidRDefault="00CA042D" w:rsidP="00CA042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изучение литературы для повышения речевой культуры учащихся;</w:t>
      </w:r>
    </w:p>
    <w:p w:rsidR="00CA042D" w:rsidRPr="00CA042D" w:rsidRDefault="00CA042D" w:rsidP="00CA042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учащихся гуманное отношение к людям разных национальностей;</w:t>
      </w:r>
    </w:p>
    <w:p w:rsidR="00CA042D" w:rsidRPr="00CA042D" w:rsidRDefault="00CA042D" w:rsidP="00CA042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кругозор учащихся через чтение произведений различных жанров, разнообразных по содержанию и тематике.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</w:t>
      </w: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чтению вслух, развивать и укреплять стремление к чтению художественной литературы, проектной деятельности учащихся.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идея программы по литературе – изучение литературы от фольклора к древнерусской литературе, от нее к русской литературе XVIII, XIX, XX вв.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литературы в 7 классе строится на основе сочетания концентрического, историко-хронологического и проблемно-тематического принципов.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литературы в 7 классе включает в себя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читателя).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Ведущая тема при изучении литературы в 7 классе – особенности труда писателя, его позиция, изображение человека как важнейшая проблема литературы.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рекомендации, изложенные в «Методическом письме о преподавании учебного предмета Литература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учащихся.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самостоятельного чтения.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места учебного предмета, курса в учебном плане</w:t>
      </w:r>
    </w:p>
    <w:p w:rsidR="00CA042D" w:rsidRPr="00CA042D" w:rsidRDefault="00CA042D" w:rsidP="00CA0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ориентирована на использование учебника В. Я Коровиной (М.: Просвещение, 2005). Программа составлена для учащихся 7 класса и рассчитана на 34 часов (1 час в неделю).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учебного предмета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НАРОДНОЕ ТВОРЧЕСТВО (2 ч.)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Труд писателя, его позиция, отношение к несовершенству мира и стремление к нравственному и эстетическому идеалу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Былины. «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Вольга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Микула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Селянинович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Киевский цикл былин. Воплощение в былине нравственных свойств русского народа, прославление мирного труда. </w:t>
      </w:r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Микула — носитель лучших человеческих качеств (трудолюбие, мастерство, чувство собственного достоинства, доброта, щедрость, физическая сила).</w:t>
      </w:r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Новгородский цикл былин. «Садко». Своеобразие былины. Поэтичность. Тематическое различие Киевского и Новгородского циклов былин. Своеобразие былинного стиха. Собирание былин. Собиратели. (Для самостоятельного чтения.)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Пословицы и поговорки. Народная мудрость пословиц и поговорок. Выражение в них духа народного языка 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(эпитеты, сравнения, метафоры).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Гипербола (развитие представлений). Былина. Героический эпос, афористические жанры фольклора. Пословицы, поговорки (развитие представлений)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 ДРЕВНЕРУССКОЙ ЛИТЕРАТУРЫ (2 ч.)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«Поучение» Владимира Мономаха (отрывок), «Повесть о Петре и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Февронии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Муромских». Нравственные заветы Древней Руси. Внимание к личности, гимн любви и верности.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Поучение (начальные представления). «Повесть временных лет». Отрывок «О пользе книг». Формирование традиции уважительного отношения к книге.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Летопись (развитие представлений).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РУССКОЙ ЛИТЕРАТУРЫ XVIII ВЕКА (1 ч.)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Михаил Васильевич Ломоносов. Краткий рассказ об ученом и поэте. «К статуе Петра Великого», «Ода на день восшествия на Всероссийский престол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Величества государыни Императрицы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Елисаветы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Петровны 1747 года» (отрывок). Уверенность Ломоносова в будущем русской науки и ее творцов. Патриотизм. Призыв к миру. Признание труда, деяний на благо Родины важнейшей чертой гражданина.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Ода (начальные представления).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Гавриил Романович Державин. Краткий рассказ о поэте. «Река времен в своем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стремленьи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...», «На птичку...», «Признание». Размышления о смысле жизни, о судьбе. Утверждение необходимости свободы творчества.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РУССКОЙ ЛИТЕРАТУРЫ XIX ВЕКА (15 ч.)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 Сергеевич Пушкин. Краткий рассказ о писателе. «Полтава» («Полтавский бой»), «Медный всадник» (вступление «На берегу пустынных волн...»), «Песнь о вещем Олеге». Интерес Пушкина к истории России. Мастерство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I и Карла XII). Авторское отношение к героям. Летописный источник «Песни о вещем Олеге». Особенности композиции. Своеобразие языка. Смысл сопоставления Олега и волхва. Художественное воспроизведение быта и нравов Древней Руси.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Баллада (развитие представлений).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«Борис Годунов» (сцена </w:t>
      </w:r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Чудовом</w:t>
      </w:r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монастыре). Образ летописца как образ древнерусского писателя. Монолог Пимена: размышления о труде летописца как о нравственном подвиге. Истина как цель летописного повествования и как завет будущим поколениям.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Повесть (развитие представлений).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Михаил Юрьевич Лермонтов. Краткий рассказ о поэте. «</w:t>
      </w:r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 про царя</w:t>
      </w:r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Ивана Васильевича, молодого опричника и удалого купца Калашникова». Поэма об историческом прошлом Руси. Картины быта XVI века, их значение для понимания характеров и идеи поэмы. Смысл столкновения Калашникова с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Кирибеевичем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Иваном Грозным. Защита Калашниковым человеческого достоинства, его готовность стоять за правду до конца. Особенности сюжета поэмы. Авторское отношение к </w:t>
      </w:r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изображаемому</w:t>
      </w:r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Связь поэмы с произведениями устного народного творчества. Оценка героев с позиций народа. Образы гусляров. Язык и стих поэмы. «Когда волнуется желтеющая нива...», «Молитва», «Ангел». 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символизирующим ожидаемое счастье на земле.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Теория литературы.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Фольклоризм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 (развитие представлений).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Николай Васильевич Гоголь. Краткий рассказ о писателе. «Тарас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Бульба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Прославление боевого товарищества, осуждение предательства. Героизм и самоотверженность Тараса и его товарищей-запорожцев в борьбе за освобождение родной земли. Противопоставление Остапа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Андрию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смысл этого противопоставления. Патриотический пафос повести. Особенности изображения людей и природы в повести.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Историческая и фольклорная основа произведения. Роды литературы: эпос (развитие понятия). Литературный герой (развитие понятия).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Иван Сергеевич Тургенев. Краткий рассказ о писателе. «Бирюк». Изображение быта крестьян, авторское отношение к </w:t>
      </w:r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бесправным</w:t>
      </w:r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обездоленным. Мастерство в изображении пейзажа. Художественные особенности рассказа. Стихотворения в прозе. «Русский язык». Тургенев о богатстве и красоте русского языка. Родной язык как духовная опора человека. «Близнецы», «Два богача». Нравственность и человеческие взаимоотношения.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Стихотворения в прозе.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Николай Алексеевич Некрасов. Краткий рассказ о писателе. «Русские женщины» («Княгиня Трубецкая»), Историческая основа поэмы. Величие духа русских женщин, отправившихся вслед за осужденными мужьями в Сибирь. Художественные особенности исторических поэм Некрасова. «Размышления у парадного подъезда». Боль поэта за судьбу народа. Своеобразие некрасовской музы. (Для чтения и обсуждения.)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Поэма (развитие понятия). Трехсложные размеры стиха (развитие понятия).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Михаил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Евграфович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Салтыков-Щедрин. Краткий рассказ о писателе. «Повесть о том, как один мужик двух генералов прокормил». Нравственные пороки общества. Паразитизм генералов, трудолюбие и сметливость мужика. Осуждение покорности мужика. Сатира в «Повести...». «Дикий помещик». Для внеклассного чтения.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Гротеск (начальные представления).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Лев Николаевич Толстой. Краткий рассказ о писателе. «Детство». Главы из повести: «Классы», «Наталья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Саввишна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Маман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</w:t>
      </w:r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др. Взаимоотношения детей и взрослых. Проявления чувств героя, беспощадность к себе, анализ собственных поступков.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Автобиографическое художественное произведение (развитие понятия). Герой-повествователь (развитие понятия).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 Алексеевич Бунин. Краткий рассказ о писателе. «Цифры». Воспитание детей в семье. Герой рассказа: сложность взаимопонимания детей и взрослых. «Лапти». Душевное богатство простого крестьянина.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Антон Павлович Чехов. Краткий рассказ о писателе. «Хамелеон». Живая картина нравов. Осмеяние трусости и угодничества. Смысл названия рассказа. «Говорящие фамилии» как средство юмористической характеристики. «Злоумышленник», «Размазня». Многогранность комического в рассказах А. П. Чехова. (Для чтения и обсуждения.)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Сатира и юмор как формы комического (развитие представлений).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«Край ты мой, родимый край!» Стихотворения русских поэтов XIX века о родной природе. В. Жуковский. «Приход весны»; И. Бунин. «Родина»; А. К. Толстой. «Край ты мой, родимый край...», «Благовест». Поэтическое изображение родной природы и выражение авторского настроения, миросозерцания.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РУССКОЙ ЛИТЕРАТУРЫ XX ВЕКА (10 ч.)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 Горький. Краткий рассказ о писателе.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«Детство». Автобиографический характер повести. Изображение «свинцовых мерзостей жизни». Дед Каширин. </w:t>
      </w:r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«Яркое, здоровое, творческое в русской жизни» (Алеша, бабушка, Цыганок,</w:t>
      </w:r>
      <w:proofErr w:type="gramEnd"/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Хорошее Дело).</w:t>
      </w:r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Изображение быта и характеров. Вера в творческие силы народа. «Старуха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Изергиль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(«Легенда о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Данко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Понятие о теме и идее произведения (начальные представления). Портрет как средство характеристики героя.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 Владимирович Маяковский. Краткий рассказ о писателе. «Необычайное приключение, бывшее с Владимиром Маяковским летом на даче». Мысли автора о роли поэзии в жизни человека и общества. Своеобразие стихотворного ритма, словотворчество Маяковского. «Хорошее отношение к лошадям». Два взгляда на мир: безразличие, бессердечие мещанина и гуманизм, доброта, сострадание лирического героя стихотворения.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Лирический герой (начальные представления). Обогащение знаний о ритме и рифме. Тоническое стихосложение (начальные представления)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Леонид Николаевич Андреев. Краткий рассказ о писателе. «</w:t>
      </w:r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Кусака</w:t>
      </w:r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Чувство сострадания к братьям нашим меньшим, бессердечие героев. Гуманистический пафос произведения.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Андрей Платонович Платонов. Краткий рассказ о писателе. «Юшка». 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сострадания и уважения к человеку. Неповторимость и ценность каждой человеческой личности. «В прекрасном и яростном мире». Труд как нравственное содержание человеческой жизни. Идеи доброты, взаимопонимания, жизни для других. Своеобразие языка прозы Платонова (для внеклассного чтения).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дорогах войны. Интервью с поэтом — участником Великой Отечественной войны. Героизм, патриотизм, самоотверженность, трудности и радости грозных лет войны в стихотворениях поэтов — участников войны: А. Ахматовой, К. Симонова, А. Твардовского, А. Суркова, Н. Тихонова и др. Ритмы и образы военной лирики.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Публицистика. Интервью как жанр публицистики (начальные представления).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 Александрович Абрамов. Краткий рассказ о писателе. «О чем плачут лошади». Эстетические и нравственно-экологические проблемы, поднятые в рассказе.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Литературные традиции.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Евгений Иванович Носов. Краткий рассказ о писателе. «Кукла» («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Акимыч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»), «Живое пламя». Сила внутренней, духовной красоты человека. Протест против равнодушия,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бездуховности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безразличного отношения к окружающим людям, природе. Осознание огромной роли прекрасного в душе человека, в окружающей природе. Взаимосвязь природы и человека.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Юрий Павлович Казаков. Краткий рассказ о писателе. «Тихое утро». Взаимоотношения детей, взаимопомощь, взаимовыручка. Особенности характера героев — сельского и городского мальчиков, понимание окружающей природы. Подвиг мальчика и радость от собственного доброго поступка.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«Тихая моя Родина». Стихотворения о Родине, родной природе, собственном восприятии окружающего (В. Брюсов, Ф. Сологуб, С. Есенин, Н. Заболоцкий, Н. Рубцов). Человек и природа. Выражение душевных настроений, состояний человека через описание картин природы. Общее и индивидуальное в восприятии родной природы русскими поэтами.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Александр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Трифонович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Твардовский. Краткий рассказ о поэте. «Снега потемнеют синие...», «Июль — макушка лета...», «На дне моей жизни...». Размышления поэта о взаимосвязи человека и природы, о неразделимости судьбы человека и народа. Теория литературы. Лирический герой (развитие понятия).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Дмитрий Сергеевич Лихачев. «Земля родная» (главы из книги). Духовное напутствие молодежи.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Публицистика (развитие представлений). Мемуары как публицистический жанр (начальные представления).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ЗАРУБЕЖНОЙ ЛИТЕРАТУРЫ (4 ч.)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Роберт Бернс. Особенности творчества. «Честная бедность». Представления народа о справедливости и честности. </w:t>
      </w:r>
      <w:proofErr w:type="spellStart"/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Народно-поэтический</w:t>
      </w:r>
      <w:proofErr w:type="spellEnd"/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 произведения.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Джордж Гордон Байрон. «Ты кончил жизни путь, герой!». Гимн герою, павшему в борьбе за свободу Родины.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Японские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хокку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(трехстишия). Изображение жизни природы и жизни человека в их нерасторжимом единстве на фоне круговорота времен года. Поэтическая картина, нарисованная одним-двумя штрихами.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Теория литературы. Особенности жанра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хокку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хайку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О. Генри. «Дары волхвов». Сила любви и преданности. Жертвенность во имя любви. </w:t>
      </w:r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Смешное</w:t>
      </w:r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возвышенное в рассказе.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Рей Дуглас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Брэдбери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«Каникулы». Фантастические рассказы Рея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Брэдбери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выражение стремления уберечь людей от зла и опасности на Земле. Мечта о чудесной победе добра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Планируемые результаты освоения учебного предмета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Личностные результаты: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России, осознание своей этнической принадлежности, знание истории, языка, культуры своего народа, своего края, основ культурного наследия народов России и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чело-вечества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усвоение гуманистических ценностей многонационального российского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обще-ства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воспитание чувства ответственности и долга перед Родиной;</w:t>
      </w:r>
      <w:proofErr w:type="gramEnd"/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Формирование ответственного отношения к учению, готовности и способности </w:t>
      </w:r>
      <w:proofErr w:type="spellStart"/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обучаю-щихся</w:t>
      </w:r>
      <w:proofErr w:type="spellEnd"/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мира, готовности и способности вести диалог с другими людьми и достигать в нем взаимопонимания;</w:t>
      </w:r>
      <w:proofErr w:type="gramEnd"/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Освоение социальных норм, правил поведения, ролей и форм социальной жизни в группах и сообществах, включая взрослые и социальные сообщества,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Формирование коммуникативной компетентности  в общении и сотрудничестве со сверстниками, старшими и младшими товарищами в процессе образовательной, </w:t>
      </w:r>
      <w:proofErr w:type="spellStart"/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обще-ственно</w:t>
      </w:r>
      <w:proofErr w:type="spellEnd"/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полезной, учебно-исследовательской, творческой и других видах деятельности;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</w:t>
      </w:r>
      <w:proofErr w:type="spellStart"/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окружаю-щей</w:t>
      </w:r>
      <w:proofErr w:type="spellEnd"/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среде;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результаты: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Умение самостоятельно планировать пути достижения целей, в том числе </w:t>
      </w:r>
      <w:proofErr w:type="spellStart"/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альтернатив-ные</w:t>
      </w:r>
      <w:proofErr w:type="spellEnd"/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осознанно выбирать наиболее эффективные способы решения учебных и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познава-тельных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</w:t>
      </w:r>
      <w:proofErr w:type="spellStart"/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соответ-ствии</w:t>
      </w:r>
      <w:proofErr w:type="spellEnd"/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изменяющейся обстановкой;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Умение оценивать правильность выполнения учебной задачи, собственные возможности ее решения;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        Умение определять понятия, создавать обобщения, устанавливать аналогии,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классифици-ровать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самостоятельно выбирать основания и критерии для классификации,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устанавли-вать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причинно-следственную связь, строить логическое рассуждение, умозаключение </w:t>
      </w:r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индуктивное, дедуктивное и по аналогии) и делать выводы;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Умение создавать, применять и преобразовывать знаки и символы, модели и схемы для решения познавательных задач;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Смысловое чтение, умение организовывать учебное сотрудничество и совместную деятельность с учителем и сверстниками, работать индивидуально и в группах, находить общее решение и разрешать конфликты на основе согласования позиций с учетом интересов, формулировать, аргументировать и отстаивать свое мнение;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Умение осознанно использовать речевые средства в соответствии с задачей </w:t>
      </w:r>
      <w:proofErr w:type="spellStart"/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коммуника-ции</w:t>
      </w:r>
      <w:proofErr w:type="spellEnd"/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выражения своих чувств, мыслей и потребностей, планирования и регуляции своей деятельности: владение устной и письменной речью, монологической контекстной речью;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Формирование и развитие компетентности в области использования информационно-коммуникационных технологий.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результаты: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XIX-XX вв., литературы народов России и зарубежной литературы;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Понимание связи литературных произведений с эпохой их написания, выявления </w:t>
      </w:r>
      <w:proofErr w:type="spellStart"/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зало-женных</w:t>
      </w:r>
      <w:proofErr w:type="spellEnd"/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них вневременных, непреходящих нравственных ценностей и их современного звучания;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</w:t>
      </w:r>
      <w:proofErr w:type="spellStart"/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нрав-ственный</w:t>
      </w:r>
      <w:proofErr w:type="spellEnd"/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пафос литературного произведения, характеризовать его героев, сопоставлять героев одного или нескольких произведений;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Определение в произведении элементов сюжета, композиции, изобразительно-выразительных средств языка, понимание и роли в раскрытии идейно-художественного содержания произведения (элементы филологического анализа), владение элементарной литературоведческой терминологией при анализе литературного произведения;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Формирование собственного отношения к произведениям литературы, их оценка;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Умение интерпретировать (в отдельных случаях) изученные литературные произведения;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Понимание авторской позиции и свое отношение к ней;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Восприятие на слух литературных произведений разных жанров, осмысленное чтение и адекватное восприятие;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тексту, создавать устные монологические высказывания разного типа, вести диалог;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Понимание образной природы литературы как явления словесного искусства, эстетическое восприятие произведений литературы, формирование эстетического вкуса;</w:t>
      </w:r>
    </w:p>
    <w:p w:rsidR="00CA042D" w:rsidRDefault="00CA042D" w:rsidP="00CA042D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42D" w:rsidRDefault="00CA042D" w:rsidP="00CA042D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42D" w:rsidRPr="00CA042D" w:rsidRDefault="00CA042D" w:rsidP="00CA042D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Календарно-тематическое планирование</w:t>
      </w:r>
    </w:p>
    <w:tbl>
      <w:tblPr>
        <w:tblW w:w="958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6"/>
        <w:gridCol w:w="5196"/>
        <w:gridCol w:w="1701"/>
        <w:gridCol w:w="1985"/>
      </w:tblGrid>
      <w:tr w:rsidR="00CA042D" w:rsidRPr="00CA042D" w:rsidTr="00CA042D">
        <w:trPr>
          <w:trHeight w:val="260"/>
        </w:trPr>
        <w:tc>
          <w:tcPr>
            <w:tcW w:w="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CA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A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CA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CA042D" w:rsidRPr="00CA042D" w:rsidTr="00CA042D">
        <w:trPr>
          <w:trHeight w:val="2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Фактически</w:t>
            </w:r>
          </w:p>
        </w:tc>
      </w:tr>
      <w:tr w:rsidR="00CA042D" w:rsidRPr="00CA042D" w:rsidTr="00CA042D">
        <w:trPr>
          <w:trHeight w:val="120"/>
        </w:trPr>
        <w:tc>
          <w:tcPr>
            <w:tcW w:w="5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Устное народное творчество (2 часа).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ind w:hanging="683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72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Былины. Понятие о былине. Чтение и анализ былин «</w:t>
            </w:r>
            <w:proofErr w:type="spellStart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Вольга</w:t>
            </w:r>
            <w:proofErr w:type="spellEnd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Микула </w:t>
            </w:r>
            <w:proofErr w:type="spellStart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Селянинович</w:t>
            </w:r>
            <w:proofErr w:type="spellEnd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«Илья Муромец и Соловей-разбойник», "Садко".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5.09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2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и поговорки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12.09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260"/>
        </w:trPr>
        <w:tc>
          <w:tcPr>
            <w:tcW w:w="5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Древнерусская литература (2 часа).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10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«Повесть временных лет». «Поучение Владимира Мономаха».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6E5B86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6E5B86">
              <w:rPr>
                <w:rFonts w:ascii="Arial" w:eastAsia="Times New Roman" w:hAnsi="Arial" w:cs="Arial"/>
                <w:color w:val="666666"/>
                <w:lang w:eastAsia="ru-RU"/>
              </w:rPr>
              <w:t>19.09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8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Древнерусская литература. «Повесть о Петре и </w:t>
            </w:r>
            <w:proofErr w:type="spellStart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Февронье</w:t>
            </w:r>
            <w:proofErr w:type="spellEnd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6E5B86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6E5B86">
              <w:rPr>
                <w:rFonts w:ascii="Arial" w:eastAsia="Times New Roman" w:hAnsi="Arial" w:cs="Arial"/>
                <w:color w:val="666666"/>
                <w:lang w:eastAsia="ru-RU"/>
              </w:rPr>
              <w:t>26.09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80"/>
        </w:trPr>
        <w:tc>
          <w:tcPr>
            <w:tcW w:w="5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Русская литература 18 века (1 час)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38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М.В. Ломоносов. Стихотворения «К статуе Петра Великого», «Ода на день восшествия». Стихотворения.  Г.Р. Державин  «Признание», «На птичку». «Река времён в своём </w:t>
            </w:r>
            <w:proofErr w:type="spellStart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стремленьи</w:t>
            </w:r>
            <w:proofErr w:type="spellEnd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3.10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380"/>
        </w:trPr>
        <w:tc>
          <w:tcPr>
            <w:tcW w:w="5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Русская литература 19 века (15 часов).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28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 Пушкин «Песнь о Вещем Олеге», «Полтава».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10.10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 Пушкин «Борис Годунов», «Медный всадник».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6E5B86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6E5B86">
              <w:rPr>
                <w:rFonts w:ascii="Arial" w:eastAsia="Times New Roman" w:hAnsi="Arial" w:cs="Arial"/>
                <w:color w:val="666666"/>
                <w:lang w:eastAsia="ru-RU"/>
              </w:rPr>
              <w:t>17.10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10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 Пушкин "Станционный смотритель".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6E5B86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6E5B86">
              <w:rPr>
                <w:rFonts w:ascii="Arial" w:eastAsia="Times New Roman" w:hAnsi="Arial" w:cs="Arial"/>
                <w:color w:val="666666"/>
                <w:lang w:eastAsia="ru-RU"/>
              </w:rPr>
              <w:t>24.10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24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 Лермонтов «</w:t>
            </w:r>
            <w:proofErr w:type="gramStart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про царя</w:t>
            </w:r>
            <w:proofErr w:type="gramEnd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Ивана Васильевича, молодого опричника и удалого купца Калашникова».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31.10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2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М.Ю. Лермонтова («Когда волнуется желтеющая нива», «Молитва», «Ангел»). Анализ стихотворений.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14.11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Н.В. Гоголь. «Тарас </w:t>
            </w:r>
            <w:proofErr w:type="spellStart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Бульба</w:t>
            </w:r>
            <w:proofErr w:type="spellEnd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Эпоха и герои в произведении. Тема товарищества и братства, тема Родины в повести «Тарас </w:t>
            </w:r>
            <w:proofErr w:type="spellStart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Бульба</w:t>
            </w:r>
            <w:proofErr w:type="spellEnd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6E5B86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6E5B86">
              <w:rPr>
                <w:rFonts w:ascii="Arial" w:eastAsia="Times New Roman" w:hAnsi="Arial" w:cs="Arial"/>
                <w:color w:val="666666"/>
                <w:lang w:eastAsia="ru-RU"/>
              </w:rPr>
              <w:t>21.11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12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/р  Художественные особенности повести Н.В. Гоголя  «Тарас </w:t>
            </w:r>
            <w:proofErr w:type="spellStart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Бульба</w:t>
            </w:r>
            <w:proofErr w:type="spellEnd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Подготовка к сочинению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6E5B86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6E5B86">
              <w:rPr>
                <w:rFonts w:ascii="Arial" w:eastAsia="Times New Roman" w:hAnsi="Arial" w:cs="Arial"/>
                <w:color w:val="666666"/>
                <w:lang w:eastAsia="ru-RU"/>
              </w:rPr>
              <w:t>28.11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28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 Тургенев «Бирюк», стихотворения в прозе. ("Русский язык", "Близнецы", "Два богача").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05.12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28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Н.А. Некрасов. «Русские женщины», "Размышления у парадного подъезда". Сюжет и композиция поэмы.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12.12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28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А.К. Толстой. "Василий Шибанов", "Князь Михайло Репнин".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19.12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М.Е. Салтыков-Щедрин «Повесть о том, как один мужик двух генералов прокормил».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6E5B86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6E5B86">
              <w:rPr>
                <w:rFonts w:ascii="Arial" w:eastAsia="Times New Roman" w:hAnsi="Arial" w:cs="Arial"/>
                <w:color w:val="666666"/>
                <w:lang w:eastAsia="ru-RU"/>
              </w:rPr>
              <w:t>26.12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 Толстой «Детство» (главы)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6E5B86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6E5B86">
              <w:rPr>
                <w:rFonts w:ascii="Arial" w:eastAsia="Times New Roman" w:hAnsi="Arial" w:cs="Arial"/>
                <w:color w:val="666666"/>
                <w:lang w:eastAsia="ru-RU"/>
              </w:rPr>
              <w:t>16.01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6E5B86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6E5B86">
              <w:rPr>
                <w:rFonts w:ascii="Arial" w:eastAsia="Times New Roman" w:hAnsi="Arial" w:cs="Arial"/>
                <w:color w:val="666666"/>
                <w:lang w:eastAsia="ru-RU"/>
              </w:rPr>
              <w:t>23.01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 Чехов «Хамелеон», «Злоумышленник», "Тоска".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6E5B86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6E5B86">
              <w:rPr>
                <w:rFonts w:ascii="Arial" w:eastAsia="Times New Roman" w:hAnsi="Arial" w:cs="Arial"/>
                <w:color w:val="666666"/>
                <w:lang w:eastAsia="ru-RU"/>
              </w:rPr>
              <w:t>30.01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10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«Край ты мой, родимый…» Стихи о родной природе (В.А. Жуковский, А.К. Толстой и др.)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6E5B86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6E5B86">
              <w:rPr>
                <w:rFonts w:ascii="Arial" w:eastAsia="Times New Roman" w:hAnsi="Arial" w:cs="Arial"/>
                <w:color w:val="666666"/>
                <w:lang w:eastAsia="ru-RU"/>
              </w:rPr>
              <w:t>06.02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100"/>
        </w:trPr>
        <w:tc>
          <w:tcPr>
            <w:tcW w:w="5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Русская литература 20 века (10 часов).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3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Бунин «Цифры», "Лапти".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6E5B86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6E5B86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Горький «Детство», «</w:t>
            </w:r>
            <w:proofErr w:type="spellStart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Данко</w:t>
            </w:r>
            <w:proofErr w:type="spellEnd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6E5B86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6E5B86">
              <w:rPr>
                <w:rFonts w:ascii="Arial" w:eastAsia="Times New Roman" w:hAnsi="Arial" w:cs="Arial"/>
                <w:color w:val="666666"/>
                <w:lang w:eastAsia="ru-RU"/>
              </w:rPr>
              <w:t>20.02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Андреев "</w:t>
            </w:r>
            <w:proofErr w:type="gramStart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Кусака</w:t>
            </w:r>
            <w:proofErr w:type="gramEnd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6E5B86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6E5B86">
              <w:rPr>
                <w:rFonts w:ascii="Arial" w:eastAsia="Times New Roman" w:hAnsi="Arial" w:cs="Arial"/>
                <w:color w:val="666666"/>
                <w:lang w:eastAsia="ru-RU"/>
              </w:rPr>
              <w:t>27.02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CA042D" w:rsidRPr="00CA042D" w:rsidTr="006E5B86">
        <w:trPr>
          <w:trHeight w:val="124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 Маяковский «Необычайное приключение, бывшее с В. Маяковским на даче», "Хорошее отношение к лошадям". Б.Л. Пастернак "Июль", "Никого не будет в доме…"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6E5B86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6E5B86">
              <w:rPr>
                <w:rFonts w:ascii="Arial" w:eastAsia="Times New Roman" w:hAnsi="Arial" w:cs="Arial"/>
                <w:color w:val="666666"/>
                <w:lang w:eastAsia="ru-RU"/>
              </w:rPr>
              <w:t>05.03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 Платонов «Юшка», "В прекрасном и яростном мире".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6E5B86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6E5B86">
              <w:rPr>
                <w:rFonts w:ascii="Arial" w:eastAsia="Times New Roman" w:hAnsi="Arial" w:cs="Arial"/>
                <w:color w:val="666666"/>
                <w:lang w:eastAsia="ru-RU"/>
              </w:rPr>
              <w:t>12.03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Ю.П. Казаков «Тихое утро».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  <w:r w:rsidRPr="006E5B86">
              <w:rPr>
                <w:rFonts w:ascii="Arial" w:eastAsia="Times New Roman" w:hAnsi="Arial" w:cs="Arial"/>
                <w:color w:val="666666"/>
                <w:lang w:eastAsia="ru-RU"/>
              </w:rPr>
              <w:t>19.03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Д.С. Лихачев «Земля родная». М.М. Зощенко "Беда".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A66A60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A66A60">
              <w:rPr>
                <w:rFonts w:ascii="Arial" w:eastAsia="Times New Roman" w:hAnsi="Arial" w:cs="Arial"/>
                <w:color w:val="666666"/>
                <w:lang w:eastAsia="ru-RU"/>
              </w:rPr>
              <w:t>02.04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«Тихая моя Родина» (стихотворения о родной природе В. Брюсова, И. Бунина и др.). А. Т Твардовский. Лирика («Братья», «Снега потемнеют синие» и др.).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A66A60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A66A60">
              <w:rPr>
                <w:rFonts w:ascii="Arial" w:eastAsia="Times New Roman" w:hAnsi="Arial" w:cs="Arial"/>
                <w:color w:val="666666"/>
                <w:lang w:eastAsia="ru-RU"/>
              </w:rPr>
              <w:t>09.04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12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 на стихи русских поэтов 20 века (Вертинский, Гофф, Окуджава). Из литературы народов России (Р. Гамзатов "Земля как будто стала шире…"). На дорогах войны (обзор).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A66A60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A66A60">
              <w:rPr>
                <w:rFonts w:ascii="Arial" w:eastAsia="Times New Roman" w:hAnsi="Arial" w:cs="Arial"/>
                <w:color w:val="666666"/>
                <w:lang w:eastAsia="ru-RU"/>
              </w:rPr>
              <w:t>16.04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14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Абрамов «О чём плачут лошади». Е. И. Носов "Кукла", "Живое пламя".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A66A60" w:rsidRDefault="006E5B86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A66A60">
              <w:rPr>
                <w:rFonts w:ascii="Arial" w:eastAsia="Times New Roman" w:hAnsi="Arial" w:cs="Arial"/>
                <w:color w:val="666666"/>
                <w:lang w:eastAsia="ru-RU"/>
              </w:rPr>
              <w:t>23.04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140"/>
        </w:trPr>
        <w:tc>
          <w:tcPr>
            <w:tcW w:w="5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5. Зарубежная литература (4 часов).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A66A60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Бернс «Честная бедность» и Д. Байрон «Ты кончил жизни путь, герой!»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A66A60" w:rsidRDefault="00A66A60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A66A60">
              <w:rPr>
                <w:rFonts w:ascii="Arial" w:eastAsia="Times New Roman" w:hAnsi="Arial" w:cs="Arial"/>
                <w:color w:val="666666"/>
                <w:lang w:eastAsia="ru-RU"/>
              </w:rPr>
              <w:t>30.04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Японские </w:t>
            </w:r>
            <w:proofErr w:type="spellStart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хокку</w:t>
            </w:r>
            <w:proofErr w:type="spellEnd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A66A60" w:rsidRDefault="00A66A60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A66A60">
              <w:rPr>
                <w:rFonts w:ascii="Arial" w:eastAsia="Times New Roman" w:hAnsi="Arial" w:cs="Arial"/>
                <w:color w:val="666666"/>
                <w:lang w:eastAsia="ru-RU"/>
              </w:rPr>
              <w:t>14.05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Генри  «Дары волхвов». Р. </w:t>
            </w:r>
            <w:proofErr w:type="spellStart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Брэдбери</w:t>
            </w:r>
            <w:proofErr w:type="spellEnd"/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"Каникулы".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A66A60" w:rsidRDefault="00A66A60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A66A60">
              <w:rPr>
                <w:rFonts w:ascii="Arial" w:eastAsia="Times New Roman" w:hAnsi="Arial" w:cs="Arial"/>
                <w:color w:val="666666"/>
                <w:lang w:eastAsia="ru-RU"/>
              </w:rPr>
              <w:t>21.05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CA042D" w:rsidRPr="00CA042D" w:rsidTr="00CA042D">
        <w:trPr>
          <w:trHeight w:val="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042D" w:rsidRPr="00CA042D" w:rsidRDefault="00CA042D" w:rsidP="00CA042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тест.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A66A60" w:rsidRDefault="00A66A60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 w:rsidRPr="00A66A60">
              <w:rPr>
                <w:rFonts w:ascii="Arial" w:eastAsia="Times New Roman" w:hAnsi="Arial" w:cs="Arial"/>
                <w:color w:val="666666"/>
                <w:lang w:eastAsia="ru-RU"/>
              </w:rPr>
              <w:t>28.05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42D" w:rsidRPr="00CA042D" w:rsidRDefault="00CA042D" w:rsidP="00CA042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</w:tbl>
    <w:p w:rsidR="00CA042D" w:rsidRPr="00CA042D" w:rsidRDefault="00CA042D" w:rsidP="00CA042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Учебно-методическое обеспечение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учащихся: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Альбеткова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Р.И. Учимся читать лирическое произведение. - М.: Дрофа, 2007.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Коровина В.Я. и др. Литература: Учебник-хрестоматия для 7 класса: В 2ч. - М.: Просвещение, 2008.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Коровина В.Я. и др. Читаем, думаем, спорим ...: Дидактический материал по литературе: 7 класс. - М.: Просвещение, 2008.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Маранцман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В.Г. Времена года: Рабочая тетрадь по литературе для7-8 классов. - СПб</w:t>
      </w:r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Просвещение, 2004.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Обернихина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ГА, Соколова Л.Э.,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Вольнова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И.П., Емельянова Т.В. Как написать сочинение?: Рабочая тетрадь для 5-8 классов. - СПб</w:t>
      </w:r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Просвещение, 2006.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фольклор: Словарь-справочник</w:t>
      </w:r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С</w:t>
      </w:r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ост. Т.В. Зуева. - М.: Просвещение, 2005.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Шайтанов И.О., Свердлов М.И. Зарубежная литература: Учебник-хрестоматия: 5-7 классы. </w:t>
      </w:r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Просвещение, 2006.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учителя: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Аркин И.И. Уроки литературы в 7-8 классах: Практическая методика: Кн. для учителя. - М.: Просвещение, 2008.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Беляева Н.В. Уроки изучения лирики в школе: Теория и практика дифференцированного подхода к учащимся: Книга для учителя литературы / Н.В. Беляева. - М.: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Вербум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2004.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Демиденко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Е.Л. Новые контрольные и проверочные работы по литературе. 5-9 классы. - М.: Дрофа, 2006.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Колокольцев Е.Н. Альбом иллюстраций: Литература: 7 класс. - М.: Просвещение, 2005.</w:t>
      </w:r>
    </w:p>
    <w:p w:rsidR="00CA042D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Коровина В.Я.,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Збарский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И.С. Литература: Методические советы: 7 класс. - М.: Просвещение, 2006.</w:t>
      </w:r>
    </w:p>
    <w:p w:rsidR="00686195" w:rsidRPr="00CA042D" w:rsidRDefault="00CA042D" w:rsidP="00CA04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Матвеева Е.И. Литература: 6 класс: Тестовые задания к основным учебникам: Рабочая </w:t>
      </w:r>
      <w:proofErr w:type="spellStart"/>
      <w:proofErr w:type="gram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тет-радь</w:t>
      </w:r>
      <w:proofErr w:type="spellEnd"/>
      <w:proofErr w:type="gram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Е.И.Матвеева. - М.: </w:t>
      </w:r>
      <w:proofErr w:type="spellStart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Эксмо</w:t>
      </w:r>
      <w:proofErr w:type="spellEnd"/>
      <w:r w:rsidRPr="00CA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2009.</w:t>
      </w:r>
    </w:p>
    <w:sectPr w:rsidR="00686195" w:rsidRPr="00CA042D" w:rsidSect="00CA042D">
      <w:pgSz w:w="11906" w:h="16838"/>
      <w:pgMar w:top="426" w:right="127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44A68"/>
    <w:multiLevelType w:val="multilevel"/>
    <w:tmpl w:val="565C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1300F"/>
    <w:multiLevelType w:val="multilevel"/>
    <w:tmpl w:val="D788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DD2E04"/>
    <w:multiLevelType w:val="multilevel"/>
    <w:tmpl w:val="1EE2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42D"/>
    <w:rsid w:val="001031EF"/>
    <w:rsid w:val="00686195"/>
    <w:rsid w:val="00697B02"/>
    <w:rsid w:val="006E5B86"/>
    <w:rsid w:val="007231F6"/>
    <w:rsid w:val="00A66A60"/>
    <w:rsid w:val="00CA042D"/>
    <w:rsid w:val="00D30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CA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CA042D"/>
  </w:style>
  <w:style w:type="paragraph" w:customStyle="1" w:styleId="c4">
    <w:name w:val="c4"/>
    <w:basedOn w:val="a"/>
    <w:rsid w:val="00CA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A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A042D"/>
  </w:style>
  <w:style w:type="character" w:customStyle="1" w:styleId="c14">
    <w:name w:val="c14"/>
    <w:basedOn w:val="a0"/>
    <w:rsid w:val="00CA042D"/>
  </w:style>
  <w:style w:type="paragraph" w:customStyle="1" w:styleId="c6">
    <w:name w:val="c6"/>
    <w:basedOn w:val="a"/>
    <w:rsid w:val="00CA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A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A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A042D"/>
  </w:style>
  <w:style w:type="paragraph" w:customStyle="1" w:styleId="c1">
    <w:name w:val="c1"/>
    <w:basedOn w:val="a"/>
    <w:rsid w:val="00CA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A042D"/>
  </w:style>
  <w:style w:type="character" w:customStyle="1" w:styleId="c29">
    <w:name w:val="c29"/>
    <w:basedOn w:val="a0"/>
    <w:rsid w:val="00CA042D"/>
  </w:style>
  <w:style w:type="character" w:customStyle="1" w:styleId="c16">
    <w:name w:val="c16"/>
    <w:basedOn w:val="a0"/>
    <w:rsid w:val="00CA04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1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4401</Words>
  <Characters>25087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2019-09-17T09:56:00Z</dcterms:created>
  <dcterms:modified xsi:type="dcterms:W3CDTF">2020-07-20T06:58:00Z</dcterms:modified>
</cp:coreProperties>
</file>